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07FEA" w14:textId="5AB7BB76" w:rsidR="00B50AE5" w:rsidRPr="00B50AE5" w:rsidRDefault="00B50AE5" w:rsidP="00B50AE5">
      <w:pPr>
        <w:pStyle w:val="Heading2"/>
        <w:spacing w:after="320"/>
        <w:ind w:right="6"/>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0AE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BAB I PENDAH</w:t>
      </w:r>
      <w:bookmarkStart w:id="0" w:name="_GoBack"/>
      <w:bookmarkEnd w:id="0"/>
      <w:r w:rsidRPr="00B50AE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ULUAN</w:t>
      </w:r>
    </w:p>
    <w:p w14:paraId="0057FBB8" w14:textId="77777777" w:rsidR="00B50AE5" w:rsidRDefault="00B50AE5" w:rsidP="00B50AE5">
      <w:pPr>
        <w:pStyle w:val="Heading3"/>
        <w:ind w:left="561" w:right="0"/>
      </w:pPr>
      <w:r>
        <w:t>1.1</w:t>
      </w:r>
      <w:r>
        <w:rPr>
          <w:rFonts w:ascii="Arial" w:eastAsia="Arial" w:hAnsi="Arial" w:cs="Arial"/>
        </w:rPr>
        <w:t xml:space="preserve"> </w:t>
      </w:r>
      <w:r>
        <w:t xml:space="preserve">Latar Belakang </w:t>
      </w:r>
    </w:p>
    <w:p w14:paraId="4A606ECD" w14:textId="77777777" w:rsidR="00B50AE5" w:rsidRDefault="00B50AE5" w:rsidP="00B50AE5">
      <w:pPr>
        <w:ind w:left="720" w:right="0" w:firstLine="720"/>
      </w:pPr>
      <w:r>
        <w:t>Tanah merupakan salah satu aset yang memiliki nilai strategis dan signifikan dalam kehidupan masyarakat Indonesia. Dalam hukum agraria, tanah tidak hanya berfungsi sebagai aset ekonomi, tetapi juga sebagai simbol identitas dan sumber penghidupan.Oleh karena itu, peralihan hak atas tanah sering menjadi isu yang kompleks dan sensitif.peralihan hak atas tanah mencakup berbagai mekanisme, seperti jual beli, hibah, pewarisan, atau, tukar-menukar.</w:t>
      </w:r>
      <w:r>
        <w:rPr>
          <w:vertAlign w:val="superscript"/>
        </w:rPr>
        <w:footnoteReference w:id="1"/>
      </w:r>
      <w:r>
        <w:rPr>
          <w:b/>
        </w:rPr>
        <w:t xml:space="preserve"> </w:t>
      </w:r>
    </w:p>
    <w:p w14:paraId="708787B6" w14:textId="77777777" w:rsidR="00B50AE5" w:rsidRDefault="00B50AE5" w:rsidP="00B50AE5">
      <w:pPr>
        <w:ind w:left="720" w:right="0" w:firstLine="720"/>
      </w:pPr>
      <w:r>
        <w:t>Dalam praktiknya, peralihan hak atas tanah sering menjadi sumber sengketa hukum, seperti tumpang tindih sertifikat, ketidakjelasan status hukum tanah, dan pelanggaran prosedur hukum dalam peralihan hak. Misalnya, tumpang tindih sertifikat dapat terjadi akibat kesalahan administrasi dalam proses pendaftaran tanah, yang mengakibatkan dua sertifikat diterbitkan untuk bidang tanah yang sama. Untuk mengetahui keabsahan sertifikat yang tumpang tindih, dapat dilakukan pengecekan di Kantor Pertanahan setempat sesuai dengan ketentuan Pasal 34 Peraturan Pemerintah Nomor 24 tahun 1997 tentang Pendaftaran Tanah</w:t>
      </w:r>
      <w:r>
        <w:rPr>
          <w:vertAlign w:val="superscript"/>
        </w:rPr>
        <w:footnoteReference w:id="2"/>
      </w:r>
      <w:r>
        <w:t xml:space="preserve">. </w:t>
      </w:r>
    </w:p>
    <w:p w14:paraId="1A6E4628" w14:textId="77777777" w:rsidR="00B50AE5" w:rsidRDefault="00B50AE5" w:rsidP="00B50AE5">
      <w:pPr>
        <w:ind w:left="720" w:right="0" w:firstLine="720"/>
      </w:pPr>
      <w:r>
        <w:t xml:space="preserve">Namun, penerapan aturan-aturan tersebut dalam menyelesaikan tanah sering kali menimbulkan perdebatan di antara para pihak yang bersengketa. </w:t>
      </w:r>
    </w:p>
    <w:p w14:paraId="13863BE2" w14:textId="77777777" w:rsidR="00B50AE5" w:rsidRDefault="00B50AE5" w:rsidP="00B50AE5">
      <w:pPr>
        <w:spacing w:after="501"/>
        <w:ind w:left="720" w:right="0" w:firstLine="720"/>
      </w:pPr>
      <w:r>
        <w:t xml:space="preserve">Oleh karena itu, diperlukan akibat hukum untuk menganalisis bagaimana peraturan dan pelaksanaan hukum terkait peralihan hak atas tanah dalam objek sengketa. </w:t>
      </w:r>
    </w:p>
    <w:p w14:paraId="1FB40E4B" w14:textId="77777777" w:rsidR="00B50AE5" w:rsidRDefault="00B50AE5" w:rsidP="00B50AE5">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4B4BFC0F" wp14:editId="3D1198A0">
                <wp:extent cx="1829054" cy="9144"/>
                <wp:effectExtent l="0" t="0" r="0" b="0"/>
                <wp:docPr id="64440" name="Group 6444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785" name="Shape 7578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051A68" id="Group 64440"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Bkok8GegIAAFkGAAAOAAAA&#10;AAAAAAAAAAAAAC4CAABkcnMvZTJvRG9jLnhtbFBLAQItABQABgAIAAAAIQD2yeE72gAAAAMBAAAP&#10;AAAAAAAAAAAAAAAAANQEAABkcnMvZG93bnJldi54bWxQSwUGAAAAAAQABADzAAAA2wUAAAAA&#10;">
                <v:shape id="Shape 75785"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599507C5" w14:textId="77777777" w:rsidR="00B50AE5" w:rsidRDefault="00B50AE5" w:rsidP="00B50AE5">
      <w:pPr>
        <w:ind w:left="720" w:right="0" w:firstLine="720"/>
      </w:pPr>
      <w:r>
        <w:lastRenderedPageBreak/>
        <w:t>Dalam Undang-Undang Nomor 5 Tahun 1960 tentang Peraturan Dasar Pokok-Pokok Agraria Pasal 16 ayat 1 menyebutkan</w:t>
      </w:r>
      <w:r>
        <w:rPr>
          <w:vertAlign w:val="superscript"/>
        </w:rPr>
        <w:footnoteReference w:id="3"/>
      </w:r>
      <w:r>
        <w:t xml:space="preserve"> Hak - hak atas tanah ialah : </w:t>
      </w:r>
    </w:p>
    <w:p w14:paraId="4557F711" w14:textId="77777777" w:rsidR="00B50AE5" w:rsidRDefault="00B50AE5" w:rsidP="00B50AE5">
      <w:pPr>
        <w:numPr>
          <w:ilvl w:val="0"/>
          <w:numId w:val="45"/>
        </w:numPr>
        <w:spacing w:after="123" w:line="259" w:lineRule="auto"/>
        <w:ind w:right="0" w:hanging="420"/>
      </w:pPr>
      <w:r>
        <w:t xml:space="preserve">Hak Milik </w:t>
      </w:r>
    </w:p>
    <w:p w14:paraId="5AAE3399" w14:textId="77777777" w:rsidR="00B50AE5" w:rsidRDefault="00B50AE5" w:rsidP="00B50AE5">
      <w:pPr>
        <w:numPr>
          <w:ilvl w:val="0"/>
          <w:numId w:val="45"/>
        </w:numPr>
        <w:spacing w:after="121" w:line="259" w:lineRule="auto"/>
        <w:ind w:right="0" w:hanging="420"/>
      </w:pPr>
      <w:r>
        <w:t xml:space="preserve">Hak Guna Usaha </w:t>
      </w:r>
    </w:p>
    <w:p w14:paraId="67FE480D" w14:textId="77777777" w:rsidR="00B50AE5" w:rsidRDefault="00B50AE5" w:rsidP="00B50AE5">
      <w:pPr>
        <w:numPr>
          <w:ilvl w:val="0"/>
          <w:numId w:val="45"/>
        </w:numPr>
        <w:spacing w:after="123" w:line="259" w:lineRule="auto"/>
        <w:ind w:right="0" w:hanging="420"/>
      </w:pPr>
      <w:r>
        <w:t xml:space="preserve">Hak Guna Bangunan </w:t>
      </w:r>
    </w:p>
    <w:p w14:paraId="211F01E7" w14:textId="77777777" w:rsidR="00B50AE5" w:rsidRDefault="00B50AE5" w:rsidP="00B50AE5">
      <w:pPr>
        <w:numPr>
          <w:ilvl w:val="0"/>
          <w:numId w:val="45"/>
        </w:numPr>
        <w:spacing w:after="120" w:line="259" w:lineRule="auto"/>
        <w:ind w:right="0" w:hanging="420"/>
      </w:pPr>
      <w:r>
        <w:t xml:space="preserve">Hak Pakai </w:t>
      </w:r>
    </w:p>
    <w:p w14:paraId="3D98B2F7" w14:textId="77777777" w:rsidR="00B50AE5" w:rsidRDefault="00B50AE5" w:rsidP="00B50AE5">
      <w:pPr>
        <w:numPr>
          <w:ilvl w:val="0"/>
          <w:numId w:val="45"/>
        </w:numPr>
        <w:spacing w:after="123" w:line="259" w:lineRule="auto"/>
        <w:ind w:right="0" w:hanging="420"/>
      </w:pPr>
      <w:r>
        <w:t xml:space="preserve">Hak Sewa </w:t>
      </w:r>
    </w:p>
    <w:p w14:paraId="2616827A" w14:textId="77777777" w:rsidR="00B50AE5" w:rsidRDefault="00B50AE5" w:rsidP="00B50AE5">
      <w:pPr>
        <w:numPr>
          <w:ilvl w:val="0"/>
          <w:numId w:val="45"/>
        </w:numPr>
        <w:spacing w:after="121" w:line="259" w:lineRule="auto"/>
        <w:ind w:right="0" w:hanging="420"/>
      </w:pPr>
      <w:r>
        <w:t xml:space="preserve">Hak Membuka Tanah. </w:t>
      </w:r>
    </w:p>
    <w:p w14:paraId="48984681" w14:textId="77777777" w:rsidR="00B50AE5" w:rsidRDefault="00B50AE5" w:rsidP="00B50AE5">
      <w:pPr>
        <w:numPr>
          <w:ilvl w:val="0"/>
          <w:numId w:val="45"/>
        </w:numPr>
        <w:spacing w:after="123" w:line="259" w:lineRule="auto"/>
        <w:ind w:right="0" w:hanging="420"/>
      </w:pPr>
      <w:r>
        <w:t xml:space="preserve">Hak Memungut Hasil Hutan. </w:t>
      </w:r>
    </w:p>
    <w:p w14:paraId="14D5A7F2" w14:textId="77777777" w:rsidR="00B50AE5" w:rsidRDefault="00B50AE5" w:rsidP="00B50AE5">
      <w:pPr>
        <w:numPr>
          <w:ilvl w:val="0"/>
          <w:numId w:val="45"/>
        </w:numPr>
        <w:spacing w:after="121" w:line="259" w:lineRule="auto"/>
        <w:ind w:right="0" w:hanging="420"/>
      </w:pPr>
      <w:r>
        <w:t xml:space="preserve">Hak pengelolaan lahan. </w:t>
      </w:r>
    </w:p>
    <w:p w14:paraId="6398A3A9" w14:textId="77777777" w:rsidR="00B50AE5" w:rsidRDefault="00B50AE5" w:rsidP="00B50AE5">
      <w:pPr>
        <w:numPr>
          <w:ilvl w:val="0"/>
          <w:numId w:val="45"/>
        </w:numPr>
        <w:spacing w:after="123" w:line="259" w:lineRule="auto"/>
        <w:ind w:right="0" w:hanging="420"/>
      </w:pPr>
      <w:r>
        <w:t xml:space="preserve">Hak tanggungan.  </w:t>
      </w:r>
    </w:p>
    <w:p w14:paraId="71CB85CC" w14:textId="77777777" w:rsidR="00B50AE5" w:rsidRDefault="00B50AE5" w:rsidP="00B50AE5">
      <w:pPr>
        <w:numPr>
          <w:ilvl w:val="0"/>
          <w:numId w:val="45"/>
        </w:numPr>
        <w:spacing w:after="113" w:line="259" w:lineRule="auto"/>
        <w:ind w:right="0" w:hanging="420"/>
      </w:pPr>
      <w:r>
        <w:t xml:space="preserve">Wakaf  </w:t>
      </w:r>
    </w:p>
    <w:p w14:paraId="27D8E988" w14:textId="77777777" w:rsidR="00B50AE5" w:rsidRDefault="00B50AE5" w:rsidP="00B50AE5">
      <w:pPr>
        <w:ind w:left="720" w:right="0" w:firstLine="720"/>
      </w:pPr>
      <w:r>
        <w:t xml:space="preserve">Saat ini tanah merupakan harta kekayaan yang memiliki nilai jual yang karena fungsinya sebagai sumber kehidupan masyarakat, sehingga setiap jengkal tanah yang dipertahankan hingga akhir hayat. </w:t>
      </w:r>
    </w:p>
    <w:p w14:paraId="4783DB26" w14:textId="77777777" w:rsidR="00B50AE5" w:rsidRDefault="00B50AE5" w:rsidP="00B50AE5">
      <w:pPr>
        <w:ind w:left="720" w:right="0" w:firstLine="720"/>
      </w:pPr>
      <w:r>
        <w:t xml:space="preserve">Dengan demikian fungsi tanahpun mengalami perkembangan sehingga kebutuhan masyarakat akan hak atas tanah juga terus mengalami perkembangan. Sesuai dengan Pasal 1740-1753 KUHP Perdata serat Pasal 37 Peraturan Pemerintah Nomor 24 tahun 1997 peralihan hak atas tanah secara pinjam pakai adalah perjanjian pinjam pakai dengan objek perjanjiannya berupa hak atas tanah. </w:t>
      </w:r>
    </w:p>
    <w:p w14:paraId="287B2B5B" w14:textId="77777777" w:rsidR="00B50AE5" w:rsidRDefault="00B50AE5" w:rsidP="00B50AE5">
      <w:pPr>
        <w:spacing w:after="300"/>
        <w:ind w:left="720" w:right="0" w:firstLine="720"/>
      </w:pPr>
      <w:r>
        <w:t xml:space="preserve">Hukum mengenai tanah di Indonesia dipengaruhi oleh sistem hukum yang bersifat kolonial sebagai akibat selama ratusan tahun dijajah oleh belanda, sehingga ada dua macam tanah yaitu tanah-tanah dengan hak barat dan tanah-tanah dengan hak adat, yang tentu akan berbeda pula mengenai </w:t>
      </w:r>
      <w:r>
        <w:lastRenderedPageBreak/>
        <w:t xml:space="preserve">peralihannya, </w:t>
      </w:r>
      <w:proofErr w:type="gramStart"/>
      <w:r>
        <w:t>dalam  hal</w:t>
      </w:r>
      <w:proofErr w:type="gramEnd"/>
      <w:r>
        <w:t xml:space="preserve"> jual beli juga cara perlindungan hukum dan kepastian hukum bagi pemilik tanah yang bersangkutan. </w:t>
      </w:r>
    </w:p>
    <w:p w14:paraId="183B00C7" w14:textId="77777777" w:rsidR="00B50AE5" w:rsidRDefault="00B50AE5" w:rsidP="00B50AE5">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67190F69" wp14:editId="47710E74">
                <wp:extent cx="1829054" cy="9144"/>
                <wp:effectExtent l="0" t="0" r="0" b="0"/>
                <wp:docPr id="64558" name="Group 6455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787" name="Shape 7578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DC5B33" id="Group 64558"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CqVyNoegIAAFkGAAAOAAAA&#10;AAAAAAAAAAAAAC4CAABkcnMvZTJvRG9jLnhtbFBLAQItABQABgAIAAAAIQD2yeE72gAAAAMBAAAP&#10;AAAAAAAAAAAAAAAAANQEAABkcnMvZG93bnJldi54bWxQSwUGAAAAAAQABADzAAAA2wUAAAAA&#10;">
                <v:shape id="Shape 75787"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2A99870B" w14:textId="77777777" w:rsidR="00B50AE5" w:rsidRDefault="00B50AE5" w:rsidP="00B50AE5">
      <w:pPr>
        <w:ind w:left="720" w:right="0" w:firstLine="720"/>
      </w:pPr>
      <w:proofErr w:type="gramStart"/>
      <w:r>
        <w:t>UUPA  menyatakan</w:t>
      </w:r>
      <w:proofErr w:type="gramEnd"/>
      <w:r>
        <w:t xml:space="preserve">  setiap  hak atas  tanah  harus  didaftarkan  berdasarkan  Peraturan Pemerintah  Nomor  27  Tahun  1997  tentang  Pendaftaran  Tanah  (selanjutnya  disebut  PP Pendaftaran tanah). Menurut Pasal 1 ayat (1</w:t>
      </w:r>
      <w:proofErr w:type="gramStart"/>
      <w:r>
        <w:t>)  PP</w:t>
      </w:r>
      <w:proofErr w:type="gramEnd"/>
      <w:r>
        <w:t xml:space="preserve"> Pendaftaran tanah adalah rangkaian kegiatan yang dilakukan oleh pemerintah secara terus menerus, berkesinambungan dan teratur. Meliputi, pengumpulan, pengelolaan, pembukuan dan penyajian serta pemeliharaan data fisik dan data yuridis, dalam bentuk peta dan daftar mengenai bidang-bidang tanah dan satuan-satuan rumah susun, pemberian surat tanda bukti haknya bagi bidang-bidang tanah yang sudah ada haknya dan hak milik atas satuan rumah susun serta hak-hak tertentu yang membebaninya. </w:t>
      </w:r>
    </w:p>
    <w:p w14:paraId="5EDE860A" w14:textId="77777777" w:rsidR="00B50AE5" w:rsidRDefault="00B50AE5" w:rsidP="00B50AE5">
      <w:pPr>
        <w:ind w:left="720" w:right="0" w:firstLine="720"/>
      </w:pPr>
      <w:r>
        <w:t xml:space="preserve">Pada Peraturan Pemerintah (PP) Nomor 10 tahun 1961 menegaskan secara garis besar “Sertifikat” merupakan surat tanah bukti hak yang bentuknya ditetapkan oleh Menteri Negara Agraria/Kepala Badan Pertanahan Nasional, terdiri atas Salinan Buku Tanah menjadi satu. Dalam suatu permasalahan tanah, Sertifikat dapat dijadikan sebagai alat bukti untuk mendapatkan kepastian hukum dalam pembuktian kepemilikan hak </w:t>
      </w:r>
    </w:p>
    <w:p w14:paraId="19C90DB2" w14:textId="77777777" w:rsidR="00B50AE5" w:rsidRDefault="00B50AE5" w:rsidP="00B50AE5">
      <w:pPr>
        <w:ind w:left="720" w:right="0" w:firstLine="720"/>
      </w:pPr>
      <w:r>
        <w:t xml:space="preserve">atas tanah. </w:t>
      </w:r>
    </w:p>
    <w:p w14:paraId="511F13E5" w14:textId="77777777" w:rsidR="00B50AE5" w:rsidRDefault="00B50AE5" w:rsidP="00B50AE5">
      <w:pPr>
        <w:ind w:left="720" w:right="0" w:firstLine="720"/>
      </w:pPr>
      <w:proofErr w:type="gramStart"/>
      <w:r>
        <w:t>Sengketa  Konflik</w:t>
      </w:r>
      <w:proofErr w:type="gramEnd"/>
      <w:r>
        <w:t xml:space="preserve">  agraria  saat  ini  menunjukkan  bahwa  administrasi pertanahan  di  Indonesia  membutuhkan  perbaikan,  agar  dapat  memberikan kepastian hukum hak atas tanah. Salah satu akar permasalahannya disebabkan oleh sistem pendaftaran tanah itu sendiri. Maka, untuk memberikan kepastian dan perlindungan hukum, pemegang hak atas tanah diberikan Sertifikat. Sertifikat adalah “Surat tanda bukti hak yang berlaku sebagai alat pembuktian yang kuat mengenai data fisik dan </w:t>
      </w:r>
      <w:r>
        <w:lastRenderedPageBreak/>
        <w:t>data yuridis yang termuat di dalamnya, sepanjang data fisik dan data yuridis sesuai dengan data yang ada dalam surat ukur dan buku tanah”.</w:t>
      </w:r>
      <w:r>
        <w:rPr>
          <w:vertAlign w:val="superscript"/>
        </w:rPr>
        <w:footnoteReference w:id="4"/>
      </w:r>
      <w:r>
        <w:t xml:space="preserve"> </w:t>
      </w:r>
    </w:p>
    <w:p w14:paraId="304B14CE" w14:textId="77777777" w:rsidR="00B50AE5" w:rsidRDefault="00B50AE5" w:rsidP="00B50AE5">
      <w:pPr>
        <w:spacing w:after="101"/>
        <w:ind w:left="720" w:right="0" w:firstLine="720"/>
      </w:pPr>
      <w:r>
        <w:t xml:space="preserve">Pendaftaran tanah diakui secara luas sebagai salah satu solusi </w:t>
      </w:r>
      <w:proofErr w:type="gramStart"/>
      <w:r>
        <w:t>untuk  mengatasi</w:t>
      </w:r>
      <w:proofErr w:type="gramEnd"/>
      <w:r>
        <w:t xml:space="preserve"> masalah kepemilikan,   pemanfaatan,   dan    penggunaan   tanah    </w:t>
      </w:r>
    </w:p>
    <w:p w14:paraId="4B69E9CB" w14:textId="77777777" w:rsidR="00B50AE5" w:rsidRDefault="00B50AE5" w:rsidP="00B50AE5">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574453C7" wp14:editId="734ED8C0">
                <wp:extent cx="1829054" cy="9144"/>
                <wp:effectExtent l="0" t="0" r="0" b="0"/>
                <wp:docPr id="64513" name="Group 6451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789" name="Shape 7578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9D2D0A" id="Group 64513"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">
                <v:shape id="Shape 75789"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393AEB1C" w14:textId="77777777" w:rsidR="00B50AE5" w:rsidRDefault="00B50AE5" w:rsidP="00B50AE5">
      <w:pPr>
        <w:spacing w:after="241"/>
        <w:ind w:left="730" w:right="0"/>
      </w:pPr>
      <w:r>
        <w:t xml:space="preserve">sebagai   jaminan   kepastian    dan </w:t>
      </w:r>
      <w:proofErr w:type="gramStart"/>
      <w:r>
        <w:t>perlindungan  hukum</w:t>
      </w:r>
      <w:proofErr w:type="gramEnd"/>
      <w:r>
        <w:t xml:space="preserve">  kepemilikan  tanah.  </w:t>
      </w:r>
      <w:proofErr w:type="gramStart"/>
      <w:r>
        <w:t>Namun,  sistem</w:t>
      </w:r>
      <w:proofErr w:type="gramEnd"/>
      <w:r>
        <w:t xml:space="preserve">  pendaftaran  tanah  tidak  akan berfungsi  dengan  baik  tanpa  adanya  kesadaran  hukum  masyarakat  untuk  partisipasi  aktif dalam pendaftaran tanah. Kesadaran </w:t>
      </w:r>
      <w:proofErr w:type="gramStart"/>
      <w:r>
        <w:t>hukum  masyarakat</w:t>
      </w:r>
      <w:proofErr w:type="gramEnd"/>
      <w:r>
        <w:t xml:space="preserve"> merujuk pada pemahaman individu dan kelompok dalam masyarakat tentang hak, kewajiban, dan tanggung jawab mereka dalam konteks   hukum   properti,  termasuk  pendaftaran  tanah.  Hal  ini  mencakup  pengetahuan tentang  prosedur  pendaftaran  tanah, pemahaman akan pentingnya  kepemilikan tanah yang sah,  serta  kewaspadaan  terhadap  praktik-praktik  ilegal atau  penipuan  yang  berhubungan dengan tanah.</w:t>
      </w:r>
      <w:r>
        <w:rPr>
          <w:vertAlign w:val="superscript"/>
        </w:rPr>
        <w:footnoteReference w:id="5"/>
      </w:r>
      <w:r>
        <w:t xml:space="preserve"> </w:t>
      </w:r>
    </w:p>
    <w:p w14:paraId="245A6D43" w14:textId="77777777" w:rsidR="00B50AE5" w:rsidRDefault="00B50AE5" w:rsidP="00B50AE5">
      <w:pPr>
        <w:pStyle w:val="Heading3"/>
        <w:ind w:left="561" w:right="0"/>
      </w:pPr>
      <w:r>
        <w:t>1.2</w:t>
      </w:r>
      <w:r>
        <w:rPr>
          <w:rFonts w:ascii="Arial" w:eastAsia="Arial" w:hAnsi="Arial" w:cs="Arial"/>
        </w:rPr>
        <w:t xml:space="preserve"> </w:t>
      </w:r>
      <w:r>
        <w:t xml:space="preserve"> Rumusan Masalah </w:t>
      </w:r>
    </w:p>
    <w:p w14:paraId="3C1E5FE2" w14:textId="77777777" w:rsidR="00B50AE5" w:rsidRDefault="00B50AE5" w:rsidP="00B50AE5">
      <w:pPr>
        <w:ind w:left="708" w:right="0" w:firstLine="286"/>
      </w:pPr>
      <w:r>
        <w:t>Adapun rumusan masalah yang akan dibahas dalam penelitian ini adalah sebagai berikut:</w:t>
      </w:r>
      <w:r>
        <w:rPr>
          <w:b/>
        </w:rPr>
        <w:t xml:space="preserve"> </w:t>
      </w:r>
    </w:p>
    <w:p w14:paraId="745131F2" w14:textId="77777777" w:rsidR="00B50AE5" w:rsidRDefault="00B50AE5" w:rsidP="00B50AE5">
      <w:pPr>
        <w:numPr>
          <w:ilvl w:val="0"/>
          <w:numId w:val="46"/>
        </w:numPr>
        <w:ind w:right="0" w:hanging="425"/>
      </w:pPr>
      <w:r>
        <w:t xml:space="preserve">Bagaimana pengaturan hukum terkait peralihan hak atas tanah menurut peraturan Perundang-undangan di Indonesia? </w:t>
      </w:r>
    </w:p>
    <w:p w14:paraId="69F610BD" w14:textId="77777777" w:rsidR="00B50AE5" w:rsidRDefault="00B50AE5" w:rsidP="00B50AE5">
      <w:pPr>
        <w:numPr>
          <w:ilvl w:val="0"/>
          <w:numId w:val="46"/>
        </w:numPr>
        <w:ind w:right="0" w:hanging="425"/>
      </w:pPr>
      <w:r>
        <w:t>Apa saja faktor penyebab terjadinya sengketa dalam peralihan hak atas tanah?</w:t>
      </w:r>
      <w:r>
        <w:rPr>
          <w:b/>
        </w:rPr>
        <w:t xml:space="preserve"> </w:t>
      </w:r>
    </w:p>
    <w:p w14:paraId="1FED1E5E" w14:textId="77777777" w:rsidR="00B50AE5" w:rsidRDefault="00B50AE5" w:rsidP="00B50AE5">
      <w:pPr>
        <w:numPr>
          <w:ilvl w:val="0"/>
          <w:numId w:val="46"/>
        </w:numPr>
        <w:spacing w:after="209"/>
        <w:ind w:right="0" w:hanging="425"/>
      </w:pPr>
      <w:r>
        <w:t xml:space="preserve">Bagaimana </w:t>
      </w:r>
      <w:proofErr w:type="gramStart"/>
      <w:r>
        <w:t>penyelesaian  hukum</w:t>
      </w:r>
      <w:proofErr w:type="gramEnd"/>
      <w:r>
        <w:t xml:space="preserve"> terhadap sengketa peralihan hak atas tanahdan akibat hukumnya?</w:t>
      </w:r>
      <w:r>
        <w:rPr>
          <w:b/>
        </w:rPr>
        <w:t xml:space="preserve"> </w:t>
      </w:r>
    </w:p>
    <w:p w14:paraId="66B2D1B7" w14:textId="77777777" w:rsidR="00B50AE5" w:rsidRDefault="00B50AE5" w:rsidP="00B50AE5">
      <w:pPr>
        <w:pStyle w:val="Heading3"/>
        <w:ind w:left="561" w:right="0"/>
      </w:pPr>
      <w:r>
        <w:lastRenderedPageBreak/>
        <w:t>1.3</w:t>
      </w:r>
      <w:r>
        <w:rPr>
          <w:rFonts w:ascii="Arial" w:eastAsia="Arial" w:hAnsi="Arial" w:cs="Arial"/>
        </w:rPr>
        <w:t xml:space="preserve"> </w:t>
      </w:r>
      <w:r>
        <w:t xml:space="preserve">Tujuan Penelitian </w:t>
      </w:r>
    </w:p>
    <w:p w14:paraId="752443F3" w14:textId="77777777" w:rsidR="00B50AE5" w:rsidRDefault="00B50AE5" w:rsidP="00B50AE5">
      <w:pPr>
        <w:spacing w:line="477" w:lineRule="auto"/>
        <w:ind w:left="708" w:right="0" w:firstLine="425"/>
      </w:pPr>
      <w:r>
        <w:t xml:space="preserve">Tujuan penelitian merupakan suatu target yang ingin dicapai dalam suatu penelitian sebagai suatu solusi atas masalah yang dihadapi, maupun untuk memenuhi kebutuhan perorangan, dalam penelitian ini tujuan yang akan dicapai adalah sebagai </w:t>
      </w:r>
      <w:proofErr w:type="gramStart"/>
      <w:r>
        <w:t>berikut :</w:t>
      </w:r>
      <w:proofErr w:type="gramEnd"/>
      <w:r>
        <w:t xml:space="preserve"> </w:t>
      </w:r>
    </w:p>
    <w:p w14:paraId="0B4FC5C1" w14:textId="77777777" w:rsidR="00B50AE5" w:rsidRDefault="00B50AE5" w:rsidP="00B50AE5">
      <w:pPr>
        <w:numPr>
          <w:ilvl w:val="0"/>
          <w:numId w:val="47"/>
        </w:numPr>
        <w:spacing w:after="175"/>
        <w:ind w:right="0" w:hanging="360"/>
      </w:pPr>
      <w:r>
        <w:t xml:space="preserve">Menganalisis pengaturan hukum mengenai peralihan hak atas tanah di Indonesia. </w:t>
      </w:r>
    </w:p>
    <w:p w14:paraId="0E6235FD" w14:textId="77777777" w:rsidR="00B50AE5" w:rsidRDefault="00B50AE5" w:rsidP="00B50AE5">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32DE2753" wp14:editId="0F977272">
                <wp:extent cx="1829054" cy="9144"/>
                <wp:effectExtent l="0" t="0" r="0" b="0"/>
                <wp:docPr id="64578" name="Group 6457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791" name="Shape 7579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7170E5" id="Group 64578"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DomK3negIAAFkGAAAOAAAA&#10;AAAAAAAAAAAAAC4CAABkcnMvZTJvRG9jLnhtbFBLAQItABQABgAIAAAAIQD2yeE72gAAAAMBAAAP&#10;AAAAAAAAAAAAAAAAANQEAABkcnMvZG93bnJldi54bWxQSwUGAAAAAAQABADzAAAA2wUAAAAA&#10;">
                <v:shape id="Shape 75791"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68BDD937" w14:textId="77777777" w:rsidR="00B50AE5" w:rsidRDefault="00B50AE5" w:rsidP="00B50AE5">
      <w:pPr>
        <w:numPr>
          <w:ilvl w:val="0"/>
          <w:numId w:val="47"/>
        </w:numPr>
        <w:ind w:right="0" w:hanging="360"/>
      </w:pPr>
      <w:r>
        <w:t xml:space="preserve">Mengidentifikasi faktor-faktor yang menyebabkan terjadinya sengketa dalam peralihan hak atas tanah. </w:t>
      </w:r>
    </w:p>
    <w:p w14:paraId="5642F68F" w14:textId="77777777" w:rsidR="00B50AE5" w:rsidRDefault="00B50AE5" w:rsidP="00B50AE5">
      <w:pPr>
        <w:numPr>
          <w:ilvl w:val="0"/>
          <w:numId w:val="47"/>
        </w:numPr>
        <w:ind w:right="0" w:hanging="360"/>
      </w:pPr>
      <w:r>
        <w:t xml:space="preserve">Mengkaji dalam mekanisme penyelesaian sengketa yang terjadi dalam peralihan hak atas tanah dan akibat hukumnya sesuai dengan ketentuan hukum yang berlaku. </w:t>
      </w:r>
    </w:p>
    <w:p w14:paraId="61F9B526" w14:textId="77777777" w:rsidR="00B50AE5" w:rsidRDefault="00B50AE5" w:rsidP="00B50AE5">
      <w:pPr>
        <w:spacing w:after="245" w:line="259" w:lineRule="auto"/>
        <w:ind w:left="0" w:right="0" w:firstLine="0"/>
        <w:jc w:val="left"/>
      </w:pPr>
      <w:r>
        <w:rPr>
          <w:rFonts w:ascii="Calibri" w:eastAsia="Calibri" w:hAnsi="Calibri" w:cs="Calibri"/>
          <w:sz w:val="22"/>
        </w:rPr>
        <w:t xml:space="preserve"> </w:t>
      </w:r>
    </w:p>
    <w:p w14:paraId="43A74D8B" w14:textId="77777777" w:rsidR="00B50AE5" w:rsidRDefault="00B50AE5" w:rsidP="00B50AE5">
      <w:pPr>
        <w:pStyle w:val="Heading3"/>
        <w:ind w:left="561" w:right="0"/>
      </w:pPr>
      <w:r>
        <w:t>1.4</w:t>
      </w:r>
      <w:r>
        <w:rPr>
          <w:rFonts w:ascii="Arial" w:eastAsia="Arial" w:hAnsi="Arial" w:cs="Arial"/>
        </w:rPr>
        <w:t xml:space="preserve"> </w:t>
      </w:r>
      <w:r>
        <w:t xml:space="preserve"> Manfaat Penelitian </w:t>
      </w:r>
    </w:p>
    <w:p w14:paraId="0456A611" w14:textId="77777777" w:rsidR="00B50AE5" w:rsidRDefault="00B50AE5" w:rsidP="00B50AE5">
      <w:pPr>
        <w:ind w:left="437" w:right="0"/>
      </w:pPr>
      <w:r>
        <w:t xml:space="preserve"> Penelitian ini diharapkan yang memberikan manfaat baik secara teoretis maupun praktis: </w:t>
      </w:r>
    </w:p>
    <w:p w14:paraId="0B2D821E" w14:textId="77777777" w:rsidR="00B50AE5" w:rsidRDefault="00B50AE5" w:rsidP="00B50AE5">
      <w:pPr>
        <w:numPr>
          <w:ilvl w:val="0"/>
          <w:numId w:val="48"/>
        </w:numPr>
        <w:spacing w:after="113" w:line="259" w:lineRule="auto"/>
        <w:ind w:right="0" w:hanging="360"/>
      </w:pPr>
      <w:r>
        <w:t xml:space="preserve">Manfaat Teoritis </w:t>
      </w:r>
    </w:p>
    <w:p w14:paraId="6BE56541" w14:textId="77777777" w:rsidR="00B50AE5" w:rsidRDefault="00B50AE5" w:rsidP="00B50AE5">
      <w:pPr>
        <w:ind w:left="718" w:right="0"/>
      </w:pPr>
      <w:r>
        <w:t xml:space="preserve">Penelitian ini diharapkan dapat memperkaya literatur hukum agraria, khususnya mengenai peralihan hak atas tanah dan penyelesaian sengketa terkait. </w:t>
      </w:r>
    </w:p>
    <w:p w14:paraId="5A6A5CD5" w14:textId="77777777" w:rsidR="00B50AE5" w:rsidRDefault="00B50AE5" w:rsidP="00B50AE5">
      <w:pPr>
        <w:numPr>
          <w:ilvl w:val="0"/>
          <w:numId w:val="48"/>
        </w:numPr>
        <w:spacing w:after="113" w:line="259" w:lineRule="auto"/>
        <w:ind w:right="0" w:hanging="360"/>
      </w:pPr>
      <w:r>
        <w:t xml:space="preserve">Manfaat praktis </w:t>
      </w:r>
    </w:p>
    <w:p w14:paraId="3D7838B6" w14:textId="77777777" w:rsidR="00B50AE5" w:rsidRDefault="00B50AE5" w:rsidP="00B50AE5">
      <w:pPr>
        <w:ind w:left="783" w:right="0"/>
      </w:pPr>
      <w:r>
        <w:t xml:space="preserve">Penelitian ini dapat menjadi referensi bagi pihak-pihak terkait, seperti </w:t>
      </w:r>
      <w:proofErr w:type="gramStart"/>
      <w:r>
        <w:t>notaris,pejabat</w:t>
      </w:r>
      <w:proofErr w:type="gramEnd"/>
      <w:r>
        <w:t xml:space="preserve"> pembuatan akta tanah (PPAT), pengacara, dan masyarakat umum,dalam memahami sebuah proses peralihan hak atas tanah sesuai dengan hukum. </w:t>
      </w:r>
    </w:p>
    <w:p w14:paraId="48247615" w14:textId="77777777" w:rsidR="00B50AE5" w:rsidRDefault="00B50AE5" w:rsidP="00B50AE5">
      <w:pPr>
        <w:spacing w:after="328" w:line="259" w:lineRule="auto"/>
        <w:ind w:left="708" w:right="0" w:firstLine="0"/>
        <w:jc w:val="left"/>
      </w:pPr>
      <w:r>
        <w:t xml:space="preserve"> </w:t>
      </w:r>
    </w:p>
    <w:p w14:paraId="39D2E6E9" w14:textId="77777777" w:rsidR="00B50AE5" w:rsidRDefault="00B50AE5" w:rsidP="00B50AE5">
      <w:pPr>
        <w:pStyle w:val="Heading3"/>
        <w:ind w:left="561" w:right="0"/>
      </w:pPr>
      <w:r>
        <w:lastRenderedPageBreak/>
        <w:t>1.5</w:t>
      </w:r>
      <w:r>
        <w:rPr>
          <w:rFonts w:ascii="Arial" w:eastAsia="Arial" w:hAnsi="Arial" w:cs="Arial"/>
        </w:rPr>
        <w:t xml:space="preserve"> </w:t>
      </w:r>
      <w:r>
        <w:t xml:space="preserve"> Metode Penelitian </w:t>
      </w:r>
    </w:p>
    <w:p w14:paraId="6AF145F8" w14:textId="77777777" w:rsidR="00B50AE5" w:rsidRDefault="00B50AE5" w:rsidP="00B50AE5">
      <w:pPr>
        <w:pStyle w:val="Heading4"/>
        <w:spacing w:after="252"/>
        <w:ind w:left="561" w:right="0"/>
      </w:pPr>
      <w:r>
        <w:t>1.5.1.</w:t>
      </w:r>
      <w:r>
        <w:rPr>
          <w:rFonts w:ascii="Arial" w:eastAsia="Arial" w:hAnsi="Arial" w:cs="Arial"/>
        </w:rPr>
        <w:t xml:space="preserve"> </w:t>
      </w:r>
      <w:r>
        <w:t xml:space="preserve">Jenis Penelitian </w:t>
      </w:r>
    </w:p>
    <w:p w14:paraId="45162651" w14:textId="77777777" w:rsidR="00B50AE5" w:rsidRDefault="00B50AE5" w:rsidP="00B50AE5">
      <w:pPr>
        <w:spacing w:line="476" w:lineRule="auto"/>
        <w:ind w:left="1277" w:right="0" w:firstLine="284"/>
      </w:pPr>
      <w:r>
        <w:t xml:space="preserve">Penelitian ini termasuk penelitian metode normatif. Metode penelitian normatif adalah penelitian hukum yang dilakukan dengan cara menganalisa dan meneliti bahan pustaka primer dan sekunder. pendekatan ini dilakukan dengan menelaah semua peraturan perundang-undangan yang bersangkut paut dengan permasalahan (isu hukum) yang sedang dibahas. </w:t>
      </w:r>
    </w:p>
    <w:p w14:paraId="7DC8C890" w14:textId="77777777" w:rsidR="00B50AE5" w:rsidRDefault="00B50AE5" w:rsidP="00B50AE5">
      <w:pPr>
        <w:spacing w:after="0" w:line="259" w:lineRule="auto"/>
        <w:ind w:left="1561" w:right="0" w:firstLine="0"/>
        <w:jc w:val="left"/>
      </w:pPr>
      <w:r>
        <w:t xml:space="preserve"> </w:t>
      </w:r>
    </w:p>
    <w:p w14:paraId="1AC34609" w14:textId="77777777" w:rsidR="00B50AE5" w:rsidRDefault="00B50AE5" w:rsidP="00B50AE5">
      <w:pPr>
        <w:pStyle w:val="Heading4"/>
        <w:spacing w:after="252"/>
        <w:ind w:left="561" w:right="0"/>
      </w:pPr>
      <w:r>
        <w:t>1.5.2.</w:t>
      </w:r>
      <w:r>
        <w:rPr>
          <w:rFonts w:ascii="Arial" w:eastAsia="Arial" w:hAnsi="Arial" w:cs="Arial"/>
        </w:rPr>
        <w:t xml:space="preserve"> </w:t>
      </w:r>
      <w:r>
        <w:t xml:space="preserve">Metode Pendekatan </w:t>
      </w:r>
    </w:p>
    <w:p w14:paraId="5062755A" w14:textId="77777777" w:rsidR="00B50AE5" w:rsidRDefault="00B50AE5" w:rsidP="00B50AE5">
      <w:pPr>
        <w:spacing w:line="487" w:lineRule="auto"/>
        <w:ind w:left="1133" w:right="0" w:firstLine="579"/>
      </w:pPr>
      <w:r>
        <w:t>Di dalam penelitian ini terdapat beberapa pendekatan. Dengan pendekatan tersebut, peniliti akan mendapatkan informasi dari berbagai aspek mengenai isu yang sedang dicoba untuk dicari jawabnya.</w:t>
      </w:r>
      <w:r>
        <w:rPr>
          <w:vertAlign w:val="superscript"/>
        </w:rPr>
        <w:footnoteReference w:id="6"/>
      </w:r>
      <w:r>
        <w:t xml:space="preserve"> Jenis pendekatan yang digunakan dalam penelitian ini antara lain : </w:t>
      </w:r>
    </w:p>
    <w:p w14:paraId="6C3CCC5E" w14:textId="77777777" w:rsidR="00B50AE5" w:rsidRDefault="00B50AE5" w:rsidP="00B50AE5">
      <w:pPr>
        <w:numPr>
          <w:ilvl w:val="0"/>
          <w:numId w:val="49"/>
        </w:numPr>
        <w:spacing w:line="482" w:lineRule="auto"/>
        <w:ind w:right="0" w:hanging="361"/>
      </w:pPr>
      <w:r>
        <w:t xml:space="preserve">Pendekatan </w:t>
      </w:r>
      <w:r>
        <w:tab/>
        <w:t xml:space="preserve">Peraturan </w:t>
      </w:r>
      <w:r>
        <w:tab/>
        <w:t xml:space="preserve">Perundang-Undangan </w:t>
      </w:r>
      <w:r>
        <w:tab/>
        <w:t xml:space="preserve">(The </w:t>
      </w:r>
      <w:r>
        <w:tab/>
        <w:t xml:space="preserve">Statute Approach) </w:t>
      </w:r>
    </w:p>
    <w:p w14:paraId="737927B5" w14:textId="77777777" w:rsidR="00B50AE5" w:rsidRDefault="00B50AE5" w:rsidP="00B50AE5">
      <w:pPr>
        <w:spacing w:after="30" w:line="479" w:lineRule="auto"/>
        <w:ind w:left="1277" w:right="0" w:firstLine="370"/>
      </w:pPr>
      <w:r>
        <w:t>Pendekatan ini dilakukan dengan menelaah semua peraturan perundangan – undangan yang bersangkut paut dengan permasalahan (isu hukum) yang sedang dibahas. Peraturan Perundang – Undangan yang digunakan UUD 1945, Undang – Undang Pokok Agraria Nomor 5 Tahun 1960, Peraturan Pemerintah Nomor 24 tahun 1997. Serta peraturan lain yang berhubungan dengan pembahasan</w:t>
      </w:r>
      <w:r>
        <w:rPr>
          <w:vertAlign w:val="superscript"/>
        </w:rPr>
        <w:footnoteReference w:id="7"/>
      </w:r>
      <w:r>
        <w:t xml:space="preserve">. </w:t>
      </w:r>
    </w:p>
    <w:p w14:paraId="09F54ACF" w14:textId="77777777" w:rsidR="00B50AE5" w:rsidRDefault="00B50AE5" w:rsidP="00B50AE5">
      <w:pPr>
        <w:numPr>
          <w:ilvl w:val="0"/>
          <w:numId w:val="49"/>
        </w:numPr>
        <w:spacing w:after="252" w:line="259" w:lineRule="auto"/>
        <w:ind w:right="0" w:hanging="361"/>
      </w:pPr>
      <w:r>
        <w:lastRenderedPageBreak/>
        <w:t xml:space="preserve">Pendekatan Konseptual (Conseptual Approach) </w:t>
      </w:r>
    </w:p>
    <w:p w14:paraId="2243AB03" w14:textId="77777777" w:rsidR="00B50AE5" w:rsidRDefault="00B50AE5" w:rsidP="00B50AE5">
      <w:pPr>
        <w:spacing w:after="39" w:line="482" w:lineRule="auto"/>
        <w:ind w:left="1133" w:right="0" w:firstLine="699"/>
      </w:pPr>
      <w:r>
        <w:t>Pendekatan ini dilakukan dengan melihat pandangan – pandangan dan doktrin – doktrin yang berkembang didalam ilmu hukum. Dalam menggunakan pendekatan konseptual, peneliti perlu merujuk kepada prinsip – prinsip hukum.</w:t>
      </w:r>
      <w:r>
        <w:rPr>
          <w:vertAlign w:val="superscript"/>
        </w:rPr>
        <w:footnoteReference w:id="8"/>
      </w:r>
      <w:r>
        <w:t xml:space="preserve"> Konsep dalam penelitian ini yaitu bagaimana cara pemasangan tanda batas atau patok dalam batas tanah yang dimiliki oleh masyarakat dan manfaat pemasangan tanda batas tanah yang sesuai dengan peraturan perundang – undangan. </w:t>
      </w:r>
    </w:p>
    <w:p w14:paraId="19045454" w14:textId="77777777" w:rsidR="00B50AE5" w:rsidRDefault="00B50AE5" w:rsidP="00B50AE5">
      <w:pPr>
        <w:spacing w:after="0" w:line="259" w:lineRule="auto"/>
        <w:ind w:left="0" w:right="0" w:firstLine="0"/>
        <w:jc w:val="left"/>
      </w:pPr>
      <w:r>
        <w:rPr>
          <w:rFonts w:ascii="Calibri" w:eastAsia="Calibri" w:hAnsi="Calibri" w:cs="Calibri"/>
          <w:noProof/>
          <w:sz w:val="22"/>
          <w:lang w:val="en-US" w:eastAsia="en-US"/>
        </w:rPr>
        <mc:AlternateContent>
          <mc:Choice Requires="wpg">
            <w:drawing>
              <wp:inline distT="0" distB="0" distL="0" distR="0" wp14:anchorId="400E4A58" wp14:editId="7F46DE04">
                <wp:extent cx="1829054" cy="9144"/>
                <wp:effectExtent l="0" t="0" r="0" b="0"/>
                <wp:docPr id="65357" name="Group 65357"/>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5793" name="Shape 7579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EEAC9B" id="Group 65357"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B/SgG9egIAAFkGAAAOAAAA&#10;AAAAAAAAAAAAAC4CAABkcnMvZTJvRG9jLnhtbFBLAQItABQABgAIAAAAIQD2yeE72gAAAAMBAAAP&#10;AAAAAAAAAAAAAAAAANQEAABkcnMvZG93bnJldi54bWxQSwUGAAAAAAQABADzAAAA2wUAAAAA&#10;">
                <v:shape id="Shape 75793"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" path="m,l1829054,r,9144l,9144,,e" fillcolor="black" stroked="f" strokeweight="0">
                  <v:stroke miterlimit="83231f" joinstyle="miter"/>
                  <v:path arrowok="t" textboxrect="0,0,1829054,9144"/>
                </v:shape>
                <w10:anchorlock/>
              </v:group>
            </w:pict>
          </mc:Fallback>
        </mc:AlternateContent>
      </w:r>
      <w:r>
        <w:rPr>
          <w:rFonts w:ascii="Calibri" w:eastAsia="Calibri" w:hAnsi="Calibri" w:cs="Calibri"/>
          <w:sz w:val="22"/>
        </w:rPr>
        <w:t xml:space="preserve"> </w:t>
      </w:r>
    </w:p>
    <w:p w14:paraId="5623E3DF" w14:textId="77777777" w:rsidR="00B50AE5" w:rsidRDefault="00B50AE5" w:rsidP="00B50AE5">
      <w:pPr>
        <w:spacing w:after="252" w:line="259" w:lineRule="auto"/>
        <w:ind w:left="561" w:right="0"/>
        <w:jc w:val="left"/>
      </w:pPr>
      <w:r>
        <w:rPr>
          <w:b/>
        </w:rPr>
        <w:t>1.5.3.</w:t>
      </w:r>
      <w:r>
        <w:rPr>
          <w:rFonts w:ascii="Arial" w:eastAsia="Arial" w:hAnsi="Arial" w:cs="Arial"/>
          <w:b/>
        </w:rPr>
        <w:t xml:space="preserve"> </w:t>
      </w:r>
      <w:r>
        <w:rPr>
          <w:b/>
        </w:rPr>
        <w:t xml:space="preserve">Jenis dan Data Sumber </w:t>
      </w:r>
    </w:p>
    <w:p w14:paraId="39E9B52F" w14:textId="77777777" w:rsidR="00B50AE5" w:rsidRDefault="00B50AE5" w:rsidP="00B50AE5">
      <w:pPr>
        <w:spacing w:after="263" w:line="259" w:lineRule="auto"/>
        <w:ind w:left="1428" w:right="0"/>
      </w:pPr>
      <w:r>
        <w:t xml:space="preserve">Data yang digunakan penelitian </w:t>
      </w:r>
      <w:proofErr w:type="gramStart"/>
      <w:r>
        <w:t>ini :</w:t>
      </w:r>
      <w:proofErr w:type="gramEnd"/>
      <w:r>
        <w:t xml:space="preserve"> </w:t>
      </w:r>
    </w:p>
    <w:p w14:paraId="55D89760" w14:textId="77777777" w:rsidR="00B50AE5" w:rsidRDefault="00B50AE5" w:rsidP="00B50AE5">
      <w:pPr>
        <w:pStyle w:val="Heading2"/>
        <w:spacing w:after="252" w:line="259" w:lineRule="auto"/>
        <w:ind w:left="1296" w:right="0"/>
        <w:jc w:val="left"/>
      </w:pPr>
      <w:r>
        <w:t>a.</w:t>
      </w:r>
      <w:r>
        <w:rPr>
          <w:rFonts w:ascii="Arial" w:eastAsia="Arial" w:hAnsi="Arial" w:cs="Arial"/>
        </w:rPr>
        <w:t xml:space="preserve"> </w:t>
      </w:r>
      <w:r>
        <w:t xml:space="preserve">Data Primer </w:t>
      </w:r>
    </w:p>
    <w:p w14:paraId="71342CC4" w14:textId="77777777" w:rsidR="00B50AE5" w:rsidRDefault="00B50AE5" w:rsidP="00B50AE5">
      <w:pPr>
        <w:spacing w:line="476" w:lineRule="auto"/>
        <w:ind w:left="1657" w:right="0"/>
      </w:pPr>
      <w:r>
        <w:t xml:space="preserve">Sumber data primer dalam penelitian ini utamanya adalah bahan hukum terdiri </w:t>
      </w:r>
      <w:proofErr w:type="gramStart"/>
      <w:r>
        <w:t>dari :</w:t>
      </w:r>
      <w:proofErr w:type="gramEnd"/>
      <w:r>
        <w:t xml:space="preserve"> </w:t>
      </w:r>
    </w:p>
    <w:p w14:paraId="79A654CF" w14:textId="77777777" w:rsidR="00B50AE5" w:rsidRDefault="00B50AE5" w:rsidP="00B50AE5">
      <w:pPr>
        <w:numPr>
          <w:ilvl w:val="0"/>
          <w:numId w:val="50"/>
        </w:numPr>
        <w:spacing w:line="476" w:lineRule="auto"/>
        <w:ind w:right="0" w:hanging="360"/>
      </w:pPr>
      <w:r>
        <w:t xml:space="preserve">Bahan Hukum Primer, yakni studi kepustakaan, terdiri dari dokumen-dokumen, peraturan perundang-undangan yang berhubungan dengan masalah di </w:t>
      </w:r>
      <w:proofErr w:type="gramStart"/>
      <w:r>
        <w:t>atas,yaitu</w:t>
      </w:r>
      <w:proofErr w:type="gramEnd"/>
      <w:r>
        <w:t xml:space="preserve"> :  </w:t>
      </w:r>
    </w:p>
    <w:p w14:paraId="7D1081E8" w14:textId="77777777" w:rsidR="00B50AE5" w:rsidRDefault="00B50AE5" w:rsidP="00B50AE5">
      <w:pPr>
        <w:numPr>
          <w:ilvl w:val="1"/>
          <w:numId w:val="50"/>
        </w:numPr>
        <w:spacing w:line="477" w:lineRule="auto"/>
        <w:ind w:right="0" w:hanging="360"/>
      </w:pPr>
      <w:r>
        <w:t>Undang-Undang Dasar Negara Republik Indonesia Tahun 1945.</w:t>
      </w:r>
      <w:r>
        <w:rPr>
          <w:b/>
        </w:rPr>
        <w:t xml:space="preserve"> </w:t>
      </w:r>
    </w:p>
    <w:p w14:paraId="7D549318" w14:textId="77777777" w:rsidR="00B50AE5" w:rsidRDefault="00B50AE5" w:rsidP="00B50AE5">
      <w:pPr>
        <w:numPr>
          <w:ilvl w:val="1"/>
          <w:numId w:val="50"/>
        </w:numPr>
        <w:spacing w:after="260" w:line="259" w:lineRule="auto"/>
        <w:ind w:right="0" w:hanging="360"/>
      </w:pPr>
      <w:r>
        <w:t xml:space="preserve">Undang-Undang Pokok Agraria Nomor 5 Tahun 1960 </w:t>
      </w:r>
    </w:p>
    <w:p w14:paraId="309BFCA0" w14:textId="77777777" w:rsidR="00B50AE5" w:rsidRDefault="00B50AE5" w:rsidP="00B50AE5">
      <w:pPr>
        <w:numPr>
          <w:ilvl w:val="1"/>
          <w:numId w:val="50"/>
        </w:numPr>
        <w:spacing w:after="260" w:line="259" w:lineRule="auto"/>
        <w:ind w:right="0" w:hanging="360"/>
      </w:pPr>
      <w:r>
        <w:t>Peraturan Pemerintah Nomor 24 Tahun 1997</w:t>
      </w:r>
      <w:r>
        <w:rPr>
          <w:b/>
        </w:rPr>
        <w:t xml:space="preserve"> </w:t>
      </w:r>
    </w:p>
    <w:p w14:paraId="6B37582B" w14:textId="77777777" w:rsidR="00B50AE5" w:rsidRDefault="00B50AE5" w:rsidP="00B50AE5">
      <w:pPr>
        <w:numPr>
          <w:ilvl w:val="0"/>
          <w:numId w:val="50"/>
        </w:numPr>
        <w:spacing w:line="476" w:lineRule="auto"/>
        <w:ind w:right="0" w:hanging="360"/>
      </w:pPr>
      <w:r>
        <w:lastRenderedPageBreak/>
        <w:t xml:space="preserve">Bahan Hukum Sekunder adalah bahan hukum yang diambil dari perpustakaan, guna memberikan penjelasan mengenai bahan hukum Primer yang berkaitan dengan penelitian yang dilakukan </w:t>
      </w:r>
      <w:proofErr w:type="gramStart"/>
      <w:r>
        <w:t>yaitu :</w:t>
      </w:r>
      <w:proofErr w:type="gramEnd"/>
      <w:r>
        <w:t xml:space="preserve"> </w:t>
      </w:r>
    </w:p>
    <w:p w14:paraId="453E65DA" w14:textId="77777777" w:rsidR="00B50AE5" w:rsidRDefault="00B50AE5" w:rsidP="00B50AE5">
      <w:pPr>
        <w:numPr>
          <w:ilvl w:val="1"/>
          <w:numId w:val="50"/>
        </w:numPr>
        <w:spacing w:after="252" w:line="259" w:lineRule="auto"/>
        <w:ind w:right="0" w:hanging="360"/>
      </w:pPr>
      <w:r>
        <w:t xml:space="preserve">Buku-buku yang berhubungan </w:t>
      </w:r>
    </w:p>
    <w:p w14:paraId="05D63C55" w14:textId="77777777" w:rsidR="00B50AE5" w:rsidRDefault="00B50AE5" w:rsidP="00B50AE5">
      <w:pPr>
        <w:numPr>
          <w:ilvl w:val="1"/>
          <w:numId w:val="50"/>
        </w:numPr>
        <w:spacing w:after="252" w:line="259" w:lineRule="auto"/>
        <w:ind w:right="0" w:hanging="360"/>
      </w:pPr>
      <w:r>
        <w:t xml:space="preserve">Makalah dari hasil penelitian lainnya </w:t>
      </w:r>
    </w:p>
    <w:p w14:paraId="06D53E15" w14:textId="77777777" w:rsidR="00B50AE5" w:rsidRDefault="00B50AE5" w:rsidP="00B50AE5">
      <w:pPr>
        <w:spacing w:after="252" w:line="259" w:lineRule="auto"/>
        <w:ind w:left="1287" w:right="0"/>
      </w:pPr>
      <w:r>
        <w:rPr>
          <w:b/>
        </w:rPr>
        <w:t xml:space="preserve">b. </w:t>
      </w:r>
      <w:r>
        <w:t xml:space="preserve">Data Sekunder </w:t>
      </w:r>
    </w:p>
    <w:p w14:paraId="3DBB5DC2" w14:textId="77777777" w:rsidR="00B50AE5" w:rsidRDefault="00B50AE5" w:rsidP="00B50AE5">
      <w:pPr>
        <w:spacing w:line="477" w:lineRule="auto"/>
        <w:ind w:left="1702" w:right="0" w:firstLine="566"/>
      </w:pPr>
      <w:r>
        <w:t xml:space="preserve">Data yang diperoleh dalam penelitian ini adalah langsung melalui wawancara dan atau survei di lapangan, yang sebelumnya mempersiapkan pokok-pokok pertanyaan yang dijadikan sebagai pedoman ketika wawancara di lapangan. Wawancara merupakan suatu metode data dengan melakukan komunikasi antara pewawancara dengan sumber data atau responden, komunikasi tersebut bisa dilakukan secara langsung maupun tidak langsung. Teknik wawancara yang digunakan adalah wawancara semi terstruktur yaitu dengan cara menyiapkan dan Menyusun pertanyaan sebelum melakukan wawancara. </w:t>
      </w:r>
    </w:p>
    <w:p w14:paraId="5808A2CF" w14:textId="77777777" w:rsidR="00B50AE5" w:rsidRDefault="00B50AE5" w:rsidP="00B50AE5">
      <w:pPr>
        <w:pStyle w:val="Heading3"/>
        <w:spacing w:after="252"/>
        <w:ind w:left="718" w:right="0"/>
      </w:pPr>
      <w:r>
        <w:t>1.5.4.</w:t>
      </w:r>
      <w:r>
        <w:rPr>
          <w:rFonts w:ascii="Arial" w:eastAsia="Arial" w:hAnsi="Arial" w:cs="Arial"/>
        </w:rPr>
        <w:t xml:space="preserve"> </w:t>
      </w:r>
      <w:r>
        <w:t xml:space="preserve">Teknik Pengumpulan Data </w:t>
      </w:r>
    </w:p>
    <w:p w14:paraId="5E5AB60A" w14:textId="77777777" w:rsidR="00B50AE5" w:rsidRDefault="00B50AE5" w:rsidP="00B50AE5">
      <w:pPr>
        <w:spacing w:after="252" w:line="259" w:lineRule="auto"/>
        <w:ind w:left="233" w:right="-349"/>
        <w:jc w:val="center"/>
      </w:pPr>
      <w:r>
        <w:t xml:space="preserve">Teknik pengumpulan data yang digunakan sebagai berikut: </w:t>
      </w:r>
    </w:p>
    <w:p w14:paraId="59068B7A" w14:textId="77777777" w:rsidR="00B50AE5" w:rsidRDefault="00B50AE5" w:rsidP="00B50AE5">
      <w:pPr>
        <w:spacing w:after="211" w:line="476" w:lineRule="auto"/>
        <w:ind w:left="1418" w:right="0" w:firstLine="425"/>
      </w:pPr>
      <w:r>
        <w:t xml:space="preserve">Studi dokumen dalam penelitian ini meliputi bahan-bahan Hukum yang terdiri dari bahan-bahan hukum primer, bahan hukum sekunder, yang dilakukan untuk memulainya yaitu dengan di awali dari studi dokumen terhadap bahan primer, lalu berlanjut pada bahan </w:t>
      </w:r>
      <w:r>
        <w:lastRenderedPageBreak/>
        <w:t>hukum sekunder dan tersier. Dalam melakukan studi dokumen bahan yang akan digunakan harus di perhatikan karena bahan tersebut sangat menentukan kepada hasil dari penelitian</w:t>
      </w:r>
      <w:r>
        <w:rPr>
          <w:b/>
        </w:rPr>
        <w:t xml:space="preserve"> </w:t>
      </w:r>
    </w:p>
    <w:p w14:paraId="6B21AC19" w14:textId="77777777" w:rsidR="00B50AE5" w:rsidRDefault="00B50AE5" w:rsidP="00B50AE5">
      <w:pPr>
        <w:pStyle w:val="Heading3"/>
        <w:ind w:left="561" w:right="0"/>
      </w:pPr>
      <w:r>
        <w:t>1.6</w:t>
      </w:r>
      <w:r>
        <w:rPr>
          <w:rFonts w:ascii="Arial" w:eastAsia="Arial" w:hAnsi="Arial" w:cs="Arial"/>
        </w:rPr>
        <w:t xml:space="preserve"> </w:t>
      </w:r>
      <w:r>
        <w:t xml:space="preserve">Sistematika penulisan </w:t>
      </w:r>
    </w:p>
    <w:p w14:paraId="05D420B0" w14:textId="77777777" w:rsidR="00B50AE5" w:rsidRDefault="00B50AE5" w:rsidP="00B50AE5">
      <w:pPr>
        <w:spacing w:after="194"/>
        <w:ind w:left="551" w:right="0" w:firstLine="286"/>
      </w:pPr>
      <w:r>
        <w:t xml:space="preserve">Untuk memudahkan dalam penulisan ini, penulis membagi pembahasan dalam empat bab. Adapun uraian isi penulisan ini sebagai berikut: </w:t>
      </w:r>
    </w:p>
    <w:p w14:paraId="35F6BF1A" w14:textId="77777777" w:rsidR="00B50AE5" w:rsidRDefault="00B50AE5" w:rsidP="00B50AE5">
      <w:pPr>
        <w:spacing w:after="216" w:line="259" w:lineRule="auto"/>
        <w:ind w:left="561" w:right="0"/>
      </w:pPr>
      <w:r>
        <w:t xml:space="preserve">BAB I PENDAHULUAN </w:t>
      </w:r>
    </w:p>
    <w:p w14:paraId="560E2701" w14:textId="77777777" w:rsidR="00B50AE5" w:rsidRDefault="00B50AE5" w:rsidP="00B50AE5">
      <w:pPr>
        <w:spacing w:after="194"/>
        <w:ind w:left="551" w:right="0" w:firstLine="286"/>
      </w:pPr>
      <w:r>
        <w:t xml:space="preserve">Pada bab ini menjelaskan mengenai latar </w:t>
      </w:r>
      <w:proofErr w:type="gramStart"/>
      <w:r>
        <w:t>belakang ,</w:t>
      </w:r>
      <w:proofErr w:type="gramEnd"/>
      <w:r>
        <w:t xml:space="preserve"> rumusan masalah, manfaat penelitian, metode penelitian, dan sistematika penulisan yang berisi dengan gambaran umum tentang penelitian ini. </w:t>
      </w:r>
    </w:p>
    <w:p w14:paraId="77FB340A" w14:textId="77777777" w:rsidR="00B50AE5" w:rsidRDefault="00B50AE5" w:rsidP="00B50AE5">
      <w:pPr>
        <w:spacing w:line="259" w:lineRule="auto"/>
        <w:ind w:left="561" w:right="0"/>
      </w:pPr>
      <w:r>
        <w:t xml:space="preserve">BAB II TINJAUAN PUSTAKA </w:t>
      </w:r>
    </w:p>
    <w:p w14:paraId="7B086C4C" w14:textId="77777777" w:rsidR="00B50AE5" w:rsidRDefault="00B50AE5" w:rsidP="00B50AE5">
      <w:pPr>
        <w:spacing w:after="195"/>
        <w:ind w:left="551" w:right="0" w:firstLine="286"/>
      </w:pPr>
      <w:r>
        <w:t xml:space="preserve">Pada bab ini berisi tinjauan pustaka yang berisi tentang teori yang digunakan dalam meneliti rumusan masalah. Tinjauan pustaka pada bab dua ini akan membahas tentang tinjauan umum terkait peralihan umum terkait peralihan hak atas tanah, tata cara peralihan hak atas tanah, jual beli, tukarmenukar, atau hibah ini dalam konsepsi hukum adat. </w:t>
      </w:r>
    </w:p>
    <w:p w14:paraId="0D2FABCE" w14:textId="77777777" w:rsidR="00B50AE5" w:rsidRDefault="00B50AE5" w:rsidP="00B50AE5">
      <w:pPr>
        <w:spacing w:after="252" w:line="259" w:lineRule="auto"/>
        <w:ind w:left="561" w:right="0"/>
      </w:pPr>
      <w:r>
        <w:t xml:space="preserve">BAB III PEMBAHASAN  </w:t>
      </w:r>
    </w:p>
    <w:p w14:paraId="78DEAB9D" w14:textId="77777777" w:rsidR="00B50AE5" w:rsidRDefault="00B50AE5" w:rsidP="00B50AE5">
      <w:pPr>
        <w:spacing w:after="252" w:line="259" w:lineRule="auto"/>
        <w:ind w:right="-5"/>
        <w:jc w:val="right"/>
      </w:pPr>
      <w:r>
        <w:t xml:space="preserve">berisi Hasil Penelitian Tentang Bagaimana Pengaturan Hukum Terkait </w:t>
      </w:r>
    </w:p>
    <w:p w14:paraId="116AA591" w14:textId="77777777" w:rsidR="00B50AE5" w:rsidRDefault="00B50AE5" w:rsidP="00B50AE5">
      <w:pPr>
        <w:spacing w:after="252" w:line="259" w:lineRule="auto"/>
        <w:ind w:left="561" w:right="0"/>
      </w:pPr>
      <w:r>
        <w:t xml:space="preserve">Peralihan Hak Atas Tanah Menurut Peraturan Perundang-Undangan Di </w:t>
      </w:r>
    </w:p>
    <w:p w14:paraId="435E6525" w14:textId="77777777" w:rsidR="00B50AE5" w:rsidRDefault="00B50AE5" w:rsidP="00B50AE5">
      <w:pPr>
        <w:spacing w:after="252" w:line="259" w:lineRule="auto"/>
        <w:ind w:left="561" w:right="0"/>
      </w:pPr>
      <w:r>
        <w:t xml:space="preserve">Indonesia, Faktor Penyebab Terjadinya Sengketa Dalam Peralihan Hak Atas </w:t>
      </w:r>
    </w:p>
    <w:p w14:paraId="175B227F" w14:textId="77777777" w:rsidR="00B50AE5" w:rsidRDefault="00B50AE5" w:rsidP="00B50AE5">
      <w:pPr>
        <w:spacing w:after="200" w:line="476" w:lineRule="auto"/>
        <w:ind w:left="561" w:right="0"/>
      </w:pPr>
      <w:r>
        <w:t xml:space="preserve">Tanah, Dan Bagaimana Penyelesaian Hukum Terhadap Sengketa Peralihan Hak Atas Tanah Dan Akibat Hukumnya.  </w:t>
      </w:r>
    </w:p>
    <w:p w14:paraId="1E4724C0" w14:textId="77777777" w:rsidR="00B50AE5" w:rsidRDefault="00B50AE5" w:rsidP="00B50AE5">
      <w:pPr>
        <w:spacing w:after="314" w:line="259" w:lineRule="auto"/>
        <w:ind w:left="561" w:right="0"/>
      </w:pPr>
      <w:r>
        <w:t xml:space="preserve">BAB IV PENUTUP  </w:t>
      </w:r>
    </w:p>
    <w:p w14:paraId="2A599F96" w14:textId="77777777" w:rsidR="00B50AE5" w:rsidRDefault="00B50AE5" w:rsidP="00B50AE5">
      <w:pPr>
        <w:spacing w:after="314" w:line="259" w:lineRule="auto"/>
        <w:ind w:left="233" w:right="200"/>
        <w:jc w:val="center"/>
      </w:pPr>
      <w:r>
        <w:t xml:space="preserve">Berisi tentang kesimpulan dan saran dari setiap rumusan masalah </w:t>
      </w:r>
    </w:p>
    <w:p w14:paraId="35ED85F9" w14:textId="77777777" w:rsidR="00EE35BA" w:rsidRPr="00407B3C" w:rsidRDefault="00EE35BA" w:rsidP="00EE35BA">
      <w:pPr>
        <w:jc w:val="center"/>
        <w:rPr>
          <w:b/>
          <w:bCs/>
          <w:szCs w:val="24"/>
          <w:lang w:val="de-DE"/>
        </w:rPr>
      </w:pPr>
    </w:p>
    <w:sectPr w:rsidR="00EE35BA" w:rsidRPr="00407B3C" w:rsidSect="00D6024E">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850" w:footer="85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7F4C5" w14:textId="77777777" w:rsidR="004D0F98" w:rsidRDefault="004D0F98" w:rsidP="004B6853">
      <w:pPr>
        <w:spacing w:after="0" w:line="240" w:lineRule="auto"/>
      </w:pPr>
      <w:r>
        <w:separator/>
      </w:r>
    </w:p>
  </w:endnote>
  <w:endnote w:type="continuationSeparator" w:id="0">
    <w:p w14:paraId="576417BE" w14:textId="77777777" w:rsidR="004D0F98" w:rsidRDefault="004D0F98" w:rsidP="004B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8AD1" w14:textId="77777777" w:rsidR="00EE35BA" w:rsidRDefault="00EE35B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969D" w14:textId="4E80D492" w:rsidR="000816A9" w:rsidRDefault="000816A9" w:rsidP="00D6024E">
    <w:pPr>
      <w:pStyle w:val="Footer"/>
    </w:pPr>
  </w:p>
  <w:p w14:paraId="6773F474" w14:textId="77777777" w:rsidR="000816A9" w:rsidRDefault="000816A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E287B" w14:textId="77777777" w:rsidR="00EE35BA" w:rsidRDefault="00EE35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7DE98" w14:textId="77777777" w:rsidR="004D0F98" w:rsidRDefault="004D0F98" w:rsidP="004B6853">
      <w:pPr>
        <w:spacing w:after="0" w:line="240" w:lineRule="auto"/>
      </w:pPr>
      <w:r>
        <w:separator/>
      </w:r>
    </w:p>
  </w:footnote>
  <w:footnote w:type="continuationSeparator" w:id="0">
    <w:p w14:paraId="5FB61238" w14:textId="77777777" w:rsidR="004D0F98" w:rsidRDefault="004D0F98" w:rsidP="004B6853">
      <w:pPr>
        <w:spacing w:after="0" w:line="240" w:lineRule="auto"/>
      </w:pPr>
      <w:r>
        <w:continuationSeparator/>
      </w:r>
    </w:p>
  </w:footnote>
  <w:footnote w:id="1">
    <w:p w14:paraId="5CC04DAA" w14:textId="77777777" w:rsidR="00B50AE5" w:rsidRDefault="00B50AE5" w:rsidP="00B50AE5">
      <w:pPr>
        <w:pStyle w:val="footnotedescription"/>
        <w:spacing w:after="7" w:line="245" w:lineRule="auto"/>
        <w:ind w:firstLine="720"/>
      </w:pPr>
      <w:r>
        <w:rPr>
          <w:rStyle w:val="footnotemark"/>
        </w:rPr>
        <w:footnoteRef/>
      </w:r>
      <w:r>
        <w:t xml:space="preserve"> Ainul Hq, (2024), </w:t>
      </w:r>
      <w:r>
        <w:rPr>
          <w:i/>
        </w:rPr>
        <w:t>Peralihan Hak Atas Tanah Karena Pewarisan</w:t>
      </w:r>
      <w:r>
        <w:t xml:space="preserve">, Jurnal Hukum Keluarga Islam, Vol. 4, h. 36. </w:t>
      </w:r>
    </w:p>
  </w:footnote>
  <w:footnote w:id="2">
    <w:p w14:paraId="587069AB" w14:textId="77777777" w:rsidR="00B50AE5" w:rsidRDefault="00B50AE5" w:rsidP="00B50AE5">
      <w:pPr>
        <w:pStyle w:val="footnotedescription"/>
        <w:spacing w:line="243" w:lineRule="auto"/>
        <w:ind w:firstLine="720"/>
      </w:pPr>
      <w:r>
        <w:rPr>
          <w:rStyle w:val="footnotemark"/>
        </w:rPr>
        <w:footnoteRef/>
      </w:r>
      <w:r>
        <w:t xml:space="preserve"> </w:t>
      </w:r>
      <w:r>
        <w:t xml:space="preserve">Novi Tika Febriana dan MurryDarmoko A, (2022), </w:t>
      </w:r>
      <w:r>
        <w:rPr>
          <w:i/>
        </w:rPr>
        <w:t>Langkah Hukum Terhadap Sengketa Tumpang Tindih (overlapping) Atas Hak Sertifikat Tanah (studi kasus putusan nomor 181/b/2020/pt.tun.sby)</w:t>
      </w:r>
      <w:r>
        <w:t xml:space="preserve">, vol. 11, h. 103. </w:t>
      </w:r>
    </w:p>
  </w:footnote>
  <w:footnote w:id="3">
    <w:p w14:paraId="6B92A913" w14:textId="77777777" w:rsidR="00B50AE5" w:rsidRDefault="00B50AE5" w:rsidP="00B50AE5">
      <w:pPr>
        <w:pStyle w:val="footnotedescription"/>
        <w:spacing w:line="252" w:lineRule="auto"/>
        <w:ind w:firstLine="720"/>
      </w:pPr>
      <w:r>
        <w:rPr>
          <w:rStyle w:val="footnotemark"/>
        </w:rPr>
        <w:footnoteRef/>
      </w:r>
      <w:r>
        <w:t xml:space="preserve"> </w:t>
      </w:r>
      <w:r>
        <w:t xml:space="preserve">LN. 1960/No. 104, TLN No. 2043, LL SETNEG : 17 HLM, Peraturan PerundangUndangan, UU No. 5/1960 tentang </w:t>
      </w:r>
      <w:r>
        <w:rPr>
          <w:i/>
        </w:rPr>
        <w:t>Peraturan Dasar Pokok-Pokok Agraria, indonesia, pemerintahan pusat</w:t>
      </w:r>
      <w:r>
        <w:t xml:space="preserve">. </w:t>
      </w:r>
    </w:p>
  </w:footnote>
  <w:footnote w:id="4">
    <w:p w14:paraId="746D2394" w14:textId="77777777" w:rsidR="00B50AE5" w:rsidRDefault="00B50AE5" w:rsidP="00B50AE5">
      <w:pPr>
        <w:pStyle w:val="footnotedescription"/>
        <w:spacing w:after="1"/>
        <w:ind w:left="720"/>
      </w:pPr>
      <w:r>
        <w:rPr>
          <w:rStyle w:val="footnotemark"/>
        </w:rPr>
        <w:footnoteRef/>
      </w:r>
      <w:r>
        <w:t xml:space="preserve"> </w:t>
      </w:r>
      <w:r>
        <w:t xml:space="preserve">Urip Sanitoso, (2012), </w:t>
      </w:r>
      <w:r>
        <w:rPr>
          <w:i/>
        </w:rPr>
        <w:t>Hukum Agraria Kajian Komprehensif</w:t>
      </w:r>
      <w:r>
        <w:t xml:space="preserve">, Penanda Media Grup, h. </w:t>
      </w:r>
    </w:p>
    <w:p w14:paraId="19FAD157" w14:textId="77777777" w:rsidR="00B50AE5" w:rsidRDefault="00B50AE5" w:rsidP="00B50AE5">
      <w:pPr>
        <w:pStyle w:val="footnotedescription"/>
      </w:pPr>
      <w:r>
        <w:t>12</w:t>
      </w:r>
      <w:r>
        <w:rPr>
          <w:rFonts w:ascii="Calibri" w:eastAsia="Calibri" w:hAnsi="Calibri" w:cs="Calibri"/>
        </w:rPr>
        <w:t xml:space="preserve">. </w:t>
      </w:r>
    </w:p>
  </w:footnote>
  <w:footnote w:id="5">
    <w:p w14:paraId="463DB1B9" w14:textId="77777777" w:rsidR="00B50AE5" w:rsidRDefault="00B50AE5" w:rsidP="00B50AE5">
      <w:pPr>
        <w:pStyle w:val="footnotedescription"/>
        <w:ind w:left="720"/>
      </w:pPr>
      <w:r>
        <w:rPr>
          <w:rStyle w:val="footnotemark"/>
        </w:rPr>
        <w:footnoteRef/>
      </w:r>
      <w:r>
        <w:t xml:space="preserve"> </w:t>
      </w:r>
      <w:r>
        <w:t>Fitriana Trinengsi Taolin, Dian Aries Mujiburohman, Koes Widarbo, “</w:t>
      </w:r>
      <w:r>
        <w:rPr>
          <w:i/>
        </w:rPr>
        <w:t xml:space="preserve">Kesadaran </w:t>
      </w:r>
    </w:p>
    <w:p w14:paraId="47D7EC1C" w14:textId="77777777" w:rsidR="00B50AE5" w:rsidRDefault="00B50AE5" w:rsidP="00B50AE5">
      <w:pPr>
        <w:pStyle w:val="footnotedescription"/>
      </w:pPr>
      <w:r>
        <w:rPr>
          <w:i/>
        </w:rPr>
        <w:t>Hukum Masyarakat dalam Pendaftaran Peralihan Hak Atas Tanah</w:t>
      </w:r>
      <w:r>
        <w:t xml:space="preserve">” (Sekolah Tinggi Pertanahan </w:t>
      </w:r>
    </w:p>
    <w:p w14:paraId="4189C936" w14:textId="77777777" w:rsidR="00B50AE5" w:rsidRDefault="00B50AE5" w:rsidP="00B50AE5">
      <w:pPr>
        <w:pStyle w:val="footnotedescription"/>
      </w:pPr>
      <w:r>
        <w:t xml:space="preserve">Nasional,Yogyakarta, Publish:Januari 5, 2024), h.2  </w:t>
      </w:r>
    </w:p>
  </w:footnote>
  <w:footnote w:id="6">
    <w:p w14:paraId="5DF8EAB1" w14:textId="77777777" w:rsidR="00B50AE5" w:rsidRDefault="00B50AE5" w:rsidP="00B50AE5">
      <w:pPr>
        <w:pStyle w:val="footnotedescription"/>
        <w:spacing w:after="20"/>
        <w:ind w:left="720"/>
      </w:pPr>
      <w:r>
        <w:rPr>
          <w:rStyle w:val="footnotemark"/>
        </w:rPr>
        <w:footnoteRef/>
      </w:r>
      <w:r>
        <w:t xml:space="preserve"> </w:t>
      </w:r>
      <w:r>
        <w:t xml:space="preserve">Peter Mahmud Marzuki, </w:t>
      </w:r>
      <w:r>
        <w:rPr>
          <w:i/>
        </w:rPr>
        <w:t>Penelitian Hukum</w:t>
      </w:r>
      <w:r>
        <w:t>, (Jakarta: Kencana, 2024) h. 133</w:t>
      </w:r>
      <w:r>
        <w:rPr>
          <w:rFonts w:ascii="Calibri" w:eastAsia="Calibri" w:hAnsi="Calibri" w:cs="Calibri"/>
        </w:rPr>
        <w:t xml:space="preserve"> </w:t>
      </w:r>
    </w:p>
  </w:footnote>
  <w:footnote w:id="7">
    <w:p w14:paraId="31506C7B" w14:textId="77777777" w:rsidR="00B50AE5" w:rsidRDefault="00B50AE5" w:rsidP="00B50AE5">
      <w:pPr>
        <w:pStyle w:val="footnotedescription"/>
        <w:spacing w:after="11"/>
        <w:ind w:left="566"/>
      </w:pPr>
      <w:r>
        <w:rPr>
          <w:rStyle w:val="footnotemark"/>
        </w:rPr>
        <w:footnoteRef/>
      </w:r>
      <w:r>
        <w:t xml:space="preserve"> </w:t>
      </w:r>
      <w:r>
        <w:t xml:space="preserve">Johni Ibrahim, </w:t>
      </w:r>
      <w:r>
        <w:rPr>
          <w:i/>
        </w:rPr>
        <w:t>Teori Dan Metodologi Penelitian Hukum Normatif</w:t>
      </w:r>
      <w:r>
        <w:t xml:space="preserve">, (Malang: Bayumedia  </w:t>
      </w:r>
    </w:p>
    <w:p w14:paraId="755E7EE6" w14:textId="77777777" w:rsidR="00B50AE5" w:rsidRDefault="00B50AE5" w:rsidP="00B50AE5">
      <w:pPr>
        <w:pStyle w:val="footnotedescription"/>
      </w:pPr>
      <w:r>
        <w:t>Publishing, 2007), h. 300</w:t>
      </w:r>
      <w:r>
        <w:rPr>
          <w:rFonts w:ascii="Calibri" w:eastAsia="Calibri" w:hAnsi="Calibri" w:cs="Calibri"/>
        </w:rPr>
        <w:t xml:space="preserve"> </w:t>
      </w:r>
    </w:p>
  </w:footnote>
  <w:footnote w:id="8">
    <w:p w14:paraId="4537440D" w14:textId="77777777" w:rsidR="00B50AE5" w:rsidRDefault="00B50AE5" w:rsidP="00B50AE5">
      <w:pPr>
        <w:pStyle w:val="footnotedescription"/>
        <w:ind w:left="720"/>
      </w:pPr>
      <w:r>
        <w:rPr>
          <w:rStyle w:val="footnotemark"/>
        </w:rPr>
        <w:footnoteRef/>
      </w:r>
      <w:r>
        <w:t xml:space="preserve"> </w:t>
      </w:r>
      <w:r>
        <w:t xml:space="preserve">Peter Mahmud Marzuki, </w:t>
      </w:r>
      <w:r>
        <w:rPr>
          <w:i/>
        </w:rPr>
        <w:t>Op.Cit</w:t>
      </w:r>
      <w:r>
        <w:t xml:space="preserve">., h.134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AEBD7" w14:textId="743C6148" w:rsidR="00EE35BA" w:rsidRDefault="00B50AE5">
    <w:pPr>
      <w:pStyle w:val="Header"/>
    </w:pPr>
    <w:r>
      <w:rPr>
        <w:noProof/>
        <w:lang w:val="en-US" w:eastAsia="en-US"/>
      </w:rPr>
      <w:pict w14:anchorId="4B6CF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14001" o:spid="_x0000_s2050" type="#_x0000_t75" style="position:absolute;left:0;text-align:left;margin-left:0;margin-top:0;width:396.75pt;height:382.7pt;z-index:-251657216;mso-position-horizontal:center;mso-position-horizontal-relative:margin;mso-position-vertical:center;mso-position-vertical-relative:margin" o:allowincell="f">
          <v:imagedata r:id="rId1" o:title="UNDAR(1)"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3FD83" w14:textId="2E02C5BA" w:rsidR="00EE35BA" w:rsidRDefault="00B50AE5">
    <w:pPr>
      <w:pStyle w:val="Header"/>
    </w:pPr>
    <w:r>
      <w:rPr>
        <w:noProof/>
        <w:lang w:val="en-US" w:eastAsia="en-US"/>
      </w:rPr>
      <w:pict w14:anchorId="3B683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14002" o:spid="_x0000_s2051" type="#_x0000_t75" style="position:absolute;left:0;text-align:left;margin-left:0;margin-top:0;width:396.75pt;height:382.7pt;z-index:-251656192;mso-position-horizontal:center;mso-position-horizontal-relative:margin;mso-position-vertical:center;mso-position-vertical-relative:margin" o:allowincell="f">
          <v:imagedata r:id="rId1" o:title="UNDAR(1)"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9E35A" w14:textId="4DF20386" w:rsidR="00EE35BA" w:rsidRDefault="00B50AE5">
    <w:pPr>
      <w:pStyle w:val="Header"/>
    </w:pPr>
    <w:r>
      <w:rPr>
        <w:noProof/>
        <w:lang w:val="en-US" w:eastAsia="en-US"/>
      </w:rPr>
      <w:pict w14:anchorId="587DF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14000" o:spid="_x0000_s2049" type="#_x0000_t75" style="position:absolute;left:0;text-align:left;margin-left:0;margin-top:0;width:396.75pt;height:382.7pt;z-index:-251658240;mso-position-horizontal:center;mso-position-horizontal-relative:margin;mso-position-vertical:center;mso-position-vertical-relative:margin" o:allowincell="f">
          <v:imagedata r:id="rId1" o:title="UNDAR(1)"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6FF"/>
    <w:multiLevelType w:val="hybridMultilevel"/>
    <w:tmpl w:val="292E5322"/>
    <w:lvl w:ilvl="0" w:tplc="02BA008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8CC26A8"/>
    <w:multiLevelType w:val="hybridMultilevel"/>
    <w:tmpl w:val="04FC8D9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0CA13112"/>
    <w:multiLevelType w:val="hybridMultilevel"/>
    <w:tmpl w:val="D8E8CFFA"/>
    <w:lvl w:ilvl="0" w:tplc="04186AB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34685"/>
    <w:multiLevelType w:val="hybridMultilevel"/>
    <w:tmpl w:val="F320CE6A"/>
    <w:lvl w:ilvl="0" w:tplc="91B42D22">
      <w:start w:val="1"/>
      <w:numFmt w:val="lowerLetter"/>
      <w:lvlText w:val="%1."/>
      <w:lvlJc w:val="left"/>
      <w:pPr>
        <w:ind w:left="4047" w:hanging="360"/>
      </w:pPr>
      <w:rPr>
        <w:rFonts w:hint="default"/>
        <w:b w:val="0"/>
        <w:i w:val="0"/>
        <w:sz w:val="24"/>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4" w15:restartNumberingAfterBreak="0">
    <w:nsid w:val="10890B9D"/>
    <w:multiLevelType w:val="hybridMultilevel"/>
    <w:tmpl w:val="C65E97C2"/>
    <w:lvl w:ilvl="0" w:tplc="0924E2F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142F785B"/>
    <w:multiLevelType w:val="hybridMultilevel"/>
    <w:tmpl w:val="1F00B044"/>
    <w:lvl w:ilvl="0" w:tplc="F3BC1202">
      <w:start w:val="1"/>
      <w:numFmt w:val="decimal"/>
      <w:lvlText w:val="%1."/>
      <w:lvlJc w:val="left"/>
      <w:pPr>
        <w:ind w:left="2487" w:hanging="360"/>
      </w:pPr>
      <w:rPr>
        <w:b w:val="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6" w15:restartNumberingAfterBreak="0">
    <w:nsid w:val="14B8151B"/>
    <w:multiLevelType w:val="hybridMultilevel"/>
    <w:tmpl w:val="5CAED6FA"/>
    <w:lvl w:ilvl="0" w:tplc="DE248CC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64349AB"/>
    <w:multiLevelType w:val="hybridMultilevel"/>
    <w:tmpl w:val="DF242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92FD2"/>
    <w:multiLevelType w:val="hybridMultilevel"/>
    <w:tmpl w:val="350C92E6"/>
    <w:lvl w:ilvl="0" w:tplc="9DB4A1C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A670A71"/>
    <w:multiLevelType w:val="hybridMultilevel"/>
    <w:tmpl w:val="6E8C5E9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1BE72924"/>
    <w:multiLevelType w:val="hybridMultilevel"/>
    <w:tmpl w:val="C5DC2164"/>
    <w:lvl w:ilvl="0" w:tplc="86700D72">
      <w:start w:val="1"/>
      <w:numFmt w:val="decimal"/>
      <w:lvlText w:val="3.%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36B99"/>
    <w:multiLevelType w:val="hybridMultilevel"/>
    <w:tmpl w:val="75D6F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D05E2"/>
    <w:multiLevelType w:val="hybridMultilevel"/>
    <w:tmpl w:val="D2BC03F0"/>
    <w:lvl w:ilvl="0" w:tplc="04090001">
      <w:start w:val="1"/>
      <w:numFmt w:val="bullet"/>
      <w:lvlText w:val=""/>
      <w:lvlJc w:val="left"/>
      <w:pPr>
        <w:ind w:left="1798" w:hanging="360"/>
      </w:pPr>
      <w:rPr>
        <w:rFonts w:ascii="Symbol" w:hAnsi="Symbol" w:hint="default"/>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abstractNum w:abstractNumId="13" w15:restartNumberingAfterBreak="0">
    <w:nsid w:val="23A51D24"/>
    <w:multiLevelType w:val="hybridMultilevel"/>
    <w:tmpl w:val="FFFFFFFF"/>
    <w:lvl w:ilvl="0" w:tplc="6478CA46">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CBEC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CA83B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8C8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3A00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82643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851C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4B3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4284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8D41840"/>
    <w:multiLevelType w:val="hybridMultilevel"/>
    <w:tmpl w:val="0CA473B2"/>
    <w:lvl w:ilvl="0" w:tplc="61546E5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8ED499F"/>
    <w:multiLevelType w:val="hybridMultilevel"/>
    <w:tmpl w:val="19425BCC"/>
    <w:lvl w:ilvl="0" w:tplc="91B42D22">
      <w:start w:val="1"/>
      <w:numFmt w:val="lowerLetter"/>
      <w:lvlText w:val="%1."/>
      <w:lvlJc w:val="left"/>
      <w:pPr>
        <w:ind w:left="4047" w:hanging="360"/>
      </w:pPr>
      <w:rPr>
        <w:rFonts w:hint="default"/>
        <w:b w:val="0"/>
        <w:i w:val="0"/>
        <w:sz w:val="24"/>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6" w15:restartNumberingAfterBreak="0">
    <w:nsid w:val="29C949E2"/>
    <w:multiLevelType w:val="hybridMultilevel"/>
    <w:tmpl w:val="FFFFFFFF"/>
    <w:lvl w:ilvl="0" w:tplc="6046D33A">
      <w:start w:val="1"/>
      <w:numFmt w:val="decimal"/>
      <w:lvlText w:val="%1."/>
      <w:lvlJc w:val="left"/>
      <w:pPr>
        <w:ind w:left="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E82FA4">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D0B132">
      <w:start w:val="1"/>
      <w:numFmt w:val="lowerRoman"/>
      <w:lvlText w:val="%3"/>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44324">
      <w:start w:val="1"/>
      <w:numFmt w:val="decimal"/>
      <w:lvlText w:val="%4"/>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68623A">
      <w:start w:val="1"/>
      <w:numFmt w:val="lowerLetter"/>
      <w:lvlText w:val="%5"/>
      <w:lvlJc w:val="left"/>
      <w:pPr>
        <w:ind w:left="3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228318">
      <w:start w:val="1"/>
      <w:numFmt w:val="lowerRoman"/>
      <w:lvlText w:val="%6"/>
      <w:lvlJc w:val="left"/>
      <w:pPr>
        <w:ind w:left="4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002020">
      <w:start w:val="1"/>
      <w:numFmt w:val="decimal"/>
      <w:lvlText w:val="%7"/>
      <w:lvlJc w:val="left"/>
      <w:pPr>
        <w:ind w:left="5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72540C">
      <w:start w:val="1"/>
      <w:numFmt w:val="lowerLetter"/>
      <w:lvlText w:val="%8"/>
      <w:lvlJc w:val="left"/>
      <w:pPr>
        <w:ind w:left="6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A8DE10">
      <w:start w:val="1"/>
      <w:numFmt w:val="lowerRoman"/>
      <w:lvlText w:val="%9"/>
      <w:lvlJc w:val="left"/>
      <w:pPr>
        <w:ind w:left="6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AC03418"/>
    <w:multiLevelType w:val="hybridMultilevel"/>
    <w:tmpl w:val="BAA6F4C0"/>
    <w:lvl w:ilvl="0" w:tplc="2C841F40">
      <w:start w:val="1"/>
      <w:numFmt w:val="decimal"/>
      <w:lvlText w:val="2.%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2AC21584"/>
    <w:multiLevelType w:val="hybridMultilevel"/>
    <w:tmpl w:val="EC2606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DAE244A"/>
    <w:multiLevelType w:val="hybridMultilevel"/>
    <w:tmpl w:val="4EA6A99A"/>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15:restartNumberingAfterBreak="0">
    <w:nsid w:val="302A046E"/>
    <w:multiLevelType w:val="hybridMultilevel"/>
    <w:tmpl w:val="889A0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F4846"/>
    <w:multiLevelType w:val="hybridMultilevel"/>
    <w:tmpl w:val="2C02C8DE"/>
    <w:lvl w:ilvl="0" w:tplc="04186AB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511839"/>
    <w:multiLevelType w:val="hybridMultilevel"/>
    <w:tmpl w:val="BD921B4C"/>
    <w:lvl w:ilvl="0" w:tplc="DE6EA29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37D65252"/>
    <w:multiLevelType w:val="hybridMultilevel"/>
    <w:tmpl w:val="B47A3B2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7EB6FA2"/>
    <w:multiLevelType w:val="hybridMultilevel"/>
    <w:tmpl w:val="CAA0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C00D0"/>
    <w:multiLevelType w:val="hybridMultilevel"/>
    <w:tmpl w:val="9630248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3BC410D6"/>
    <w:multiLevelType w:val="hybridMultilevel"/>
    <w:tmpl w:val="471A219A"/>
    <w:lvl w:ilvl="0" w:tplc="42B44E9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3C484870"/>
    <w:multiLevelType w:val="hybridMultilevel"/>
    <w:tmpl w:val="6B3E99C8"/>
    <w:lvl w:ilvl="0" w:tplc="75CA4CB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3FF13163"/>
    <w:multiLevelType w:val="hybridMultilevel"/>
    <w:tmpl w:val="FFFFFFFF"/>
    <w:lvl w:ilvl="0" w:tplc="E2AA111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805FE">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922CAA">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40D7E">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9AA830">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509788">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6C5B1A">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CCF7A">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A2650">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12572E1"/>
    <w:multiLevelType w:val="hybridMultilevel"/>
    <w:tmpl w:val="126C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ED6509"/>
    <w:multiLevelType w:val="hybridMultilevel"/>
    <w:tmpl w:val="FFFFFFFF"/>
    <w:lvl w:ilvl="0" w:tplc="BB7AAD36">
      <w:start w:val="1"/>
      <w:numFmt w:val="lowerLetter"/>
      <w:lvlText w:val="%1."/>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A027A2">
      <w:start w:val="1"/>
      <w:numFmt w:val="lowerLetter"/>
      <w:lvlText w:val="%2"/>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E873A0">
      <w:start w:val="1"/>
      <w:numFmt w:val="lowerRoman"/>
      <w:lvlText w:val="%3"/>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4666D0">
      <w:start w:val="1"/>
      <w:numFmt w:val="decimal"/>
      <w:lvlText w:val="%4"/>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F88620">
      <w:start w:val="1"/>
      <w:numFmt w:val="lowerLetter"/>
      <w:lvlText w:val="%5"/>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0FCBC">
      <w:start w:val="1"/>
      <w:numFmt w:val="lowerRoman"/>
      <w:lvlText w:val="%6"/>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A82EE">
      <w:start w:val="1"/>
      <w:numFmt w:val="decimal"/>
      <w:lvlText w:val="%7"/>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E3938">
      <w:start w:val="1"/>
      <w:numFmt w:val="lowerLetter"/>
      <w:lvlText w:val="%8"/>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A84514">
      <w:start w:val="1"/>
      <w:numFmt w:val="lowerRoman"/>
      <w:lvlText w:val="%9"/>
      <w:lvlJc w:val="left"/>
      <w:pPr>
        <w:ind w:left="7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92547F4"/>
    <w:multiLevelType w:val="hybridMultilevel"/>
    <w:tmpl w:val="77FC5EEA"/>
    <w:lvl w:ilvl="0" w:tplc="7AEC529A">
      <w:start w:val="1"/>
      <w:numFmt w:val="decimal"/>
      <w:lvlText w:val="%1."/>
      <w:lvlJc w:val="left"/>
      <w:pPr>
        <w:ind w:left="3583" w:hanging="180"/>
      </w:pPr>
      <w:rPr>
        <w:b w:val="0"/>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2" w15:restartNumberingAfterBreak="0">
    <w:nsid w:val="4D95202D"/>
    <w:multiLevelType w:val="hybridMultilevel"/>
    <w:tmpl w:val="12D2689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17711AB"/>
    <w:multiLevelType w:val="hybridMultilevel"/>
    <w:tmpl w:val="447238F0"/>
    <w:lvl w:ilvl="0" w:tplc="1CB81AF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15:restartNumberingAfterBreak="0">
    <w:nsid w:val="51B01ADD"/>
    <w:multiLevelType w:val="hybridMultilevel"/>
    <w:tmpl w:val="C534D760"/>
    <w:lvl w:ilvl="0" w:tplc="A2CA939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5DC46E04"/>
    <w:multiLevelType w:val="hybridMultilevel"/>
    <w:tmpl w:val="51429FCA"/>
    <w:lvl w:ilvl="0" w:tplc="4BBE4AE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5DF252EF"/>
    <w:multiLevelType w:val="hybridMultilevel"/>
    <w:tmpl w:val="C17E8D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5E412E52"/>
    <w:multiLevelType w:val="hybridMultilevel"/>
    <w:tmpl w:val="922C0894"/>
    <w:lvl w:ilvl="0" w:tplc="47921E6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5E595249"/>
    <w:multiLevelType w:val="hybridMultilevel"/>
    <w:tmpl w:val="F490E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DA59A1"/>
    <w:multiLevelType w:val="hybridMultilevel"/>
    <w:tmpl w:val="41E66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FD7B5A"/>
    <w:multiLevelType w:val="hybridMultilevel"/>
    <w:tmpl w:val="C17E8D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64E32E03"/>
    <w:multiLevelType w:val="hybridMultilevel"/>
    <w:tmpl w:val="F540630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6A3138D1"/>
    <w:multiLevelType w:val="hybridMultilevel"/>
    <w:tmpl w:val="D34204D2"/>
    <w:lvl w:ilvl="0" w:tplc="F604B05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3" w15:restartNumberingAfterBreak="0">
    <w:nsid w:val="6D0F271F"/>
    <w:multiLevelType w:val="hybridMultilevel"/>
    <w:tmpl w:val="01C4FB1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15:restartNumberingAfterBreak="0">
    <w:nsid w:val="72724FAF"/>
    <w:multiLevelType w:val="hybridMultilevel"/>
    <w:tmpl w:val="FFFFFFFF"/>
    <w:lvl w:ilvl="0" w:tplc="618A5522">
      <w:start w:val="1"/>
      <w:numFmt w:val="decimal"/>
      <w:lvlText w:val="%1."/>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A0507C">
      <w:start w:val="1"/>
      <w:numFmt w:val="lowerLetter"/>
      <w:lvlText w:val="%2"/>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940116">
      <w:start w:val="1"/>
      <w:numFmt w:val="lowerRoman"/>
      <w:lvlText w:val="%3"/>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8EB236">
      <w:start w:val="1"/>
      <w:numFmt w:val="decimal"/>
      <w:lvlText w:val="%4"/>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26A742">
      <w:start w:val="1"/>
      <w:numFmt w:val="lowerLetter"/>
      <w:lvlText w:val="%5"/>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698D2">
      <w:start w:val="1"/>
      <w:numFmt w:val="lowerRoman"/>
      <w:lvlText w:val="%6"/>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B2E5BA">
      <w:start w:val="1"/>
      <w:numFmt w:val="decimal"/>
      <w:lvlText w:val="%7"/>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8439E">
      <w:start w:val="1"/>
      <w:numFmt w:val="lowerLetter"/>
      <w:lvlText w:val="%8"/>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6E852">
      <w:start w:val="1"/>
      <w:numFmt w:val="lowerRoman"/>
      <w:lvlText w:val="%9"/>
      <w:lvlJc w:val="left"/>
      <w:pPr>
        <w:ind w:left="7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5E35640"/>
    <w:multiLevelType w:val="hybridMultilevel"/>
    <w:tmpl w:val="5DCE048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15:restartNumberingAfterBreak="0">
    <w:nsid w:val="77AF3835"/>
    <w:multiLevelType w:val="hybridMultilevel"/>
    <w:tmpl w:val="6A84D92A"/>
    <w:lvl w:ilvl="0" w:tplc="4A0E8D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B0C5E90"/>
    <w:multiLevelType w:val="hybridMultilevel"/>
    <w:tmpl w:val="FFFFFFFF"/>
    <w:lvl w:ilvl="0" w:tplc="133A1370">
      <w:start w:val="1"/>
      <w:numFmt w:val="decimal"/>
      <w:lvlText w:val="%1."/>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0C574">
      <w:start w:val="1"/>
      <w:numFmt w:val="lowerLetter"/>
      <w:lvlText w:val="%2."/>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0B542">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F673D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AC60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6E3A9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2BE9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96E79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C2881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CF10DB1"/>
    <w:multiLevelType w:val="hybridMultilevel"/>
    <w:tmpl w:val="3A18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CF70CD"/>
    <w:multiLevelType w:val="hybridMultilevel"/>
    <w:tmpl w:val="EEF037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42"/>
  </w:num>
  <w:num w:numId="4">
    <w:abstractNumId w:val="34"/>
  </w:num>
  <w:num w:numId="5">
    <w:abstractNumId w:val="8"/>
  </w:num>
  <w:num w:numId="6">
    <w:abstractNumId w:val="37"/>
  </w:num>
  <w:num w:numId="7">
    <w:abstractNumId w:val="22"/>
  </w:num>
  <w:num w:numId="8">
    <w:abstractNumId w:val="27"/>
  </w:num>
  <w:num w:numId="9">
    <w:abstractNumId w:val="33"/>
  </w:num>
  <w:num w:numId="10">
    <w:abstractNumId w:val="26"/>
  </w:num>
  <w:num w:numId="11">
    <w:abstractNumId w:val="6"/>
  </w:num>
  <w:num w:numId="12">
    <w:abstractNumId w:val="35"/>
  </w:num>
  <w:num w:numId="13">
    <w:abstractNumId w:val="4"/>
  </w:num>
  <w:num w:numId="14">
    <w:abstractNumId w:val="46"/>
  </w:num>
  <w:num w:numId="15">
    <w:abstractNumId w:val="12"/>
  </w:num>
  <w:num w:numId="16">
    <w:abstractNumId w:val="39"/>
  </w:num>
  <w:num w:numId="17">
    <w:abstractNumId w:val="43"/>
  </w:num>
  <w:num w:numId="18">
    <w:abstractNumId w:val="32"/>
  </w:num>
  <w:num w:numId="19">
    <w:abstractNumId w:val="18"/>
  </w:num>
  <w:num w:numId="20">
    <w:abstractNumId w:val="49"/>
  </w:num>
  <w:num w:numId="21">
    <w:abstractNumId w:val="11"/>
  </w:num>
  <w:num w:numId="22">
    <w:abstractNumId w:val="45"/>
  </w:num>
  <w:num w:numId="23">
    <w:abstractNumId w:val="25"/>
  </w:num>
  <w:num w:numId="24">
    <w:abstractNumId w:val="48"/>
  </w:num>
  <w:num w:numId="25">
    <w:abstractNumId w:val="29"/>
  </w:num>
  <w:num w:numId="26">
    <w:abstractNumId w:val="20"/>
  </w:num>
  <w:num w:numId="27">
    <w:abstractNumId w:val="36"/>
  </w:num>
  <w:num w:numId="28">
    <w:abstractNumId w:val="14"/>
  </w:num>
  <w:num w:numId="29">
    <w:abstractNumId w:val="5"/>
  </w:num>
  <w:num w:numId="30">
    <w:abstractNumId w:val="31"/>
  </w:num>
  <w:num w:numId="31">
    <w:abstractNumId w:val="21"/>
  </w:num>
  <w:num w:numId="32">
    <w:abstractNumId w:val="1"/>
  </w:num>
  <w:num w:numId="33">
    <w:abstractNumId w:val="3"/>
  </w:num>
  <w:num w:numId="34">
    <w:abstractNumId w:val="15"/>
  </w:num>
  <w:num w:numId="35">
    <w:abstractNumId w:val="17"/>
  </w:num>
  <w:num w:numId="36">
    <w:abstractNumId w:val="19"/>
  </w:num>
  <w:num w:numId="37">
    <w:abstractNumId w:val="9"/>
  </w:num>
  <w:num w:numId="38">
    <w:abstractNumId w:val="10"/>
  </w:num>
  <w:num w:numId="39">
    <w:abstractNumId w:val="23"/>
  </w:num>
  <w:num w:numId="40">
    <w:abstractNumId w:val="41"/>
  </w:num>
  <w:num w:numId="41">
    <w:abstractNumId w:val="24"/>
  </w:num>
  <w:num w:numId="42">
    <w:abstractNumId w:val="38"/>
  </w:num>
  <w:num w:numId="43">
    <w:abstractNumId w:val="7"/>
  </w:num>
  <w:num w:numId="44">
    <w:abstractNumId w:val="40"/>
  </w:num>
  <w:num w:numId="45">
    <w:abstractNumId w:val="30"/>
  </w:num>
  <w:num w:numId="46">
    <w:abstractNumId w:val="13"/>
  </w:num>
  <w:num w:numId="47">
    <w:abstractNumId w:val="16"/>
  </w:num>
  <w:num w:numId="48">
    <w:abstractNumId w:val="28"/>
  </w:num>
  <w:num w:numId="49">
    <w:abstractNumId w:val="44"/>
  </w:num>
  <w:num w:numId="50">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3D"/>
    <w:rsid w:val="00000A31"/>
    <w:rsid w:val="00003011"/>
    <w:rsid w:val="00004AA0"/>
    <w:rsid w:val="00006E17"/>
    <w:rsid w:val="0001041D"/>
    <w:rsid w:val="00020CFF"/>
    <w:rsid w:val="0002241A"/>
    <w:rsid w:val="0002308B"/>
    <w:rsid w:val="00023791"/>
    <w:rsid w:val="00026340"/>
    <w:rsid w:val="0002721B"/>
    <w:rsid w:val="00031C6F"/>
    <w:rsid w:val="000331F0"/>
    <w:rsid w:val="00033613"/>
    <w:rsid w:val="0003723C"/>
    <w:rsid w:val="00044711"/>
    <w:rsid w:val="000477E0"/>
    <w:rsid w:val="00047D8C"/>
    <w:rsid w:val="000532F0"/>
    <w:rsid w:val="000568B4"/>
    <w:rsid w:val="00057638"/>
    <w:rsid w:val="00060752"/>
    <w:rsid w:val="00061F8A"/>
    <w:rsid w:val="00062498"/>
    <w:rsid w:val="00062951"/>
    <w:rsid w:val="000630E2"/>
    <w:rsid w:val="0006521A"/>
    <w:rsid w:val="00081593"/>
    <w:rsid w:val="000816A9"/>
    <w:rsid w:val="00082782"/>
    <w:rsid w:val="0008363E"/>
    <w:rsid w:val="00084B14"/>
    <w:rsid w:val="00090237"/>
    <w:rsid w:val="0009102B"/>
    <w:rsid w:val="00092499"/>
    <w:rsid w:val="00093FE3"/>
    <w:rsid w:val="000A10AB"/>
    <w:rsid w:val="000A198B"/>
    <w:rsid w:val="000A2D8E"/>
    <w:rsid w:val="000A6625"/>
    <w:rsid w:val="000B059D"/>
    <w:rsid w:val="000B13A7"/>
    <w:rsid w:val="000B22B8"/>
    <w:rsid w:val="000B3722"/>
    <w:rsid w:val="000B4FD5"/>
    <w:rsid w:val="000B544C"/>
    <w:rsid w:val="000B5A35"/>
    <w:rsid w:val="000C4281"/>
    <w:rsid w:val="000D294E"/>
    <w:rsid w:val="000D6E32"/>
    <w:rsid w:val="000D72DA"/>
    <w:rsid w:val="000E0355"/>
    <w:rsid w:val="000E66B8"/>
    <w:rsid w:val="000E79C7"/>
    <w:rsid w:val="000F1B78"/>
    <w:rsid w:val="000F3458"/>
    <w:rsid w:val="000F685D"/>
    <w:rsid w:val="000F6D45"/>
    <w:rsid w:val="00113660"/>
    <w:rsid w:val="00115E98"/>
    <w:rsid w:val="00120B59"/>
    <w:rsid w:val="001228B4"/>
    <w:rsid w:val="00125614"/>
    <w:rsid w:val="0012686E"/>
    <w:rsid w:val="00127977"/>
    <w:rsid w:val="00135967"/>
    <w:rsid w:val="001459D5"/>
    <w:rsid w:val="001547B8"/>
    <w:rsid w:val="001566C6"/>
    <w:rsid w:val="001701F7"/>
    <w:rsid w:val="001717A8"/>
    <w:rsid w:val="00172726"/>
    <w:rsid w:val="00174BCA"/>
    <w:rsid w:val="00175791"/>
    <w:rsid w:val="001768E5"/>
    <w:rsid w:val="00176B0F"/>
    <w:rsid w:val="00185605"/>
    <w:rsid w:val="00191411"/>
    <w:rsid w:val="001A1CD4"/>
    <w:rsid w:val="001A306D"/>
    <w:rsid w:val="001A41A6"/>
    <w:rsid w:val="001A5428"/>
    <w:rsid w:val="001A582C"/>
    <w:rsid w:val="001B2491"/>
    <w:rsid w:val="001B2856"/>
    <w:rsid w:val="001B450D"/>
    <w:rsid w:val="001B5066"/>
    <w:rsid w:val="001C000D"/>
    <w:rsid w:val="001C2C89"/>
    <w:rsid w:val="001C3D56"/>
    <w:rsid w:val="001D5278"/>
    <w:rsid w:val="001D69F2"/>
    <w:rsid w:val="001D6FA5"/>
    <w:rsid w:val="001E50B2"/>
    <w:rsid w:val="001F2414"/>
    <w:rsid w:val="001F5D8B"/>
    <w:rsid w:val="001F632D"/>
    <w:rsid w:val="001F6A36"/>
    <w:rsid w:val="00204D59"/>
    <w:rsid w:val="00213663"/>
    <w:rsid w:val="00230481"/>
    <w:rsid w:val="00234948"/>
    <w:rsid w:val="002358B4"/>
    <w:rsid w:val="00242FCC"/>
    <w:rsid w:val="00243AB7"/>
    <w:rsid w:val="00245C7B"/>
    <w:rsid w:val="00247527"/>
    <w:rsid w:val="002514D4"/>
    <w:rsid w:val="0025348C"/>
    <w:rsid w:val="002540E5"/>
    <w:rsid w:val="00261AD4"/>
    <w:rsid w:val="00262B9D"/>
    <w:rsid w:val="002701C3"/>
    <w:rsid w:val="00270F52"/>
    <w:rsid w:val="00271474"/>
    <w:rsid w:val="00272F55"/>
    <w:rsid w:val="0027402E"/>
    <w:rsid w:val="0027416C"/>
    <w:rsid w:val="002772D0"/>
    <w:rsid w:val="00281271"/>
    <w:rsid w:val="0028130F"/>
    <w:rsid w:val="00286938"/>
    <w:rsid w:val="002A715C"/>
    <w:rsid w:val="002B3F6E"/>
    <w:rsid w:val="002B4C70"/>
    <w:rsid w:val="002C1C24"/>
    <w:rsid w:val="002D04AC"/>
    <w:rsid w:val="002D1CE0"/>
    <w:rsid w:val="002D1EB9"/>
    <w:rsid w:val="002D6291"/>
    <w:rsid w:val="002D6EF5"/>
    <w:rsid w:val="002E3E64"/>
    <w:rsid w:val="002E4382"/>
    <w:rsid w:val="002E7471"/>
    <w:rsid w:val="002F11A2"/>
    <w:rsid w:val="002F235A"/>
    <w:rsid w:val="002F3D72"/>
    <w:rsid w:val="002F42A6"/>
    <w:rsid w:val="002F7B07"/>
    <w:rsid w:val="00300DC7"/>
    <w:rsid w:val="00306392"/>
    <w:rsid w:val="00307C75"/>
    <w:rsid w:val="00311240"/>
    <w:rsid w:val="0031280B"/>
    <w:rsid w:val="00314314"/>
    <w:rsid w:val="0031753B"/>
    <w:rsid w:val="00320928"/>
    <w:rsid w:val="00320A51"/>
    <w:rsid w:val="003217FF"/>
    <w:rsid w:val="00321AC4"/>
    <w:rsid w:val="00321E18"/>
    <w:rsid w:val="0032528D"/>
    <w:rsid w:val="00325C28"/>
    <w:rsid w:val="00327664"/>
    <w:rsid w:val="00330A81"/>
    <w:rsid w:val="00332037"/>
    <w:rsid w:val="00337893"/>
    <w:rsid w:val="003434CB"/>
    <w:rsid w:val="00344065"/>
    <w:rsid w:val="00345EE3"/>
    <w:rsid w:val="00352D98"/>
    <w:rsid w:val="0035304D"/>
    <w:rsid w:val="00353237"/>
    <w:rsid w:val="00354049"/>
    <w:rsid w:val="003567E3"/>
    <w:rsid w:val="00360A4B"/>
    <w:rsid w:val="00371A7F"/>
    <w:rsid w:val="003735B4"/>
    <w:rsid w:val="00377212"/>
    <w:rsid w:val="0038796F"/>
    <w:rsid w:val="00390E90"/>
    <w:rsid w:val="00392BF7"/>
    <w:rsid w:val="0039374D"/>
    <w:rsid w:val="00396857"/>
    <w:rsid w:val="003968E7"/>
    <w:rsid w:val="003A2A3E"/>
    <w:rsid w:val="003A414F"/>
    <w:rsid w:val="003B10EE"/>
    <w:rsid w:val="003B2FF0"/>
    <w:rsid w:val="003B3534"/>
    <w:rsid w:val="003C2B78"/>
    <w:rsid w:val="003C46F1"/>
    <w:rsid w:val="003D659D"/>
    <w:rsid w:val="003E305C"/>
    <w:rsid w:val="003F07DF"/>
    <w:rsid w:val="003F31D3"/>
    <w:rsid w:val="003F4B7E"/>
    <w:rsid w:val="003F51EB"/>
    <w:rsid w:val="003F6BB8"/>
    <w:rsid w:val="00400307"/>
    <w:rsid w:val="00400843"/>
    <w:rsid w:val="00401BEB"/>
    <w:rsid w:val="004039C1"/>
    <w:rsid w:val="00405792"/>
    <w:rsid w:val="00405F9D"/>
    <w:rsid w:val="004067CA"/>
    <w:rsid w:val="00407760"/>
    <w:rsid w:val="00407B3C"/>
    <w:rsid w:val="00411895"/>
    <w:rsid w:val="00412E44"/>
    <w:rsid w:val="00416FBD"/>
    <w:rsid w:val="00422E21"/>
    <w:rsid w:val="0042644E"/>
    <w:rsid w:val="00435145"/>
    <w:rsid w:val="00436DBD"/>
    <w:rsid w:val="0044368B"/>
    <w:rsid w:val="00443C4E"/>
    <w:rsid w:val="00444187"/>
    <w:rsid w:val="00445124"/>
    <w:rsid w:val="00447A8E"/>
    <w:rsid w:val="004530AF"/>
    <w:rsid w:val="00454266"/>
    <w:rsid w:val="0046617D"/>
    <w:rsid w:val="004667A9"/>
    <w:rsid w:val="004700CD"/>
    <w:rsid w:val="00474F89"/>
    <w:rsid w:val="00475BB6"/>
    <w:rsid w:val="00476135"/>
    <w:rsid w:val="004771A6"/>
    <w:rsid w:val="00482679"/>
    <w:rsid w:val="004836FF"/>
    <w:rsid w:val="00484EB6"/>
    <w:rsid w:val="00485CD0"/>
    <w:rsid w:val="00485E69"/>
    <w:rsid w:val="0049483B"/>
    <w:rsid w:val="00497595"/>
    <w:rsid w:val="004A3EA8"/>
    <w:rsid w:val="004A7A9A"/>
    <w:rsid w:val="004A7EE6"/>
    <w:rsid w:val="004B42EF"/>
    <w:rsid w:val="004B4D61"/>
    <w:rsid w:val="004B6853"/>
    <w:rsid w:val="004C3A0D"/>
    <w:rsid w:val="004C5FF0"/>
    <w:rsid w:val="004D0022"/>
    <w:rsid w:val="004D0F98"/>
    <w:rsid w:val="004D2E3D"/>
    <w:rsid w:val="004D3BB3"/>
    <w:rsid w:val="004D41C4"/>
    <w:rsid w:val="004D7F60"/>
    <w:rsid w:val="004E1977"/>
    <w:rsid w:val="004E5D82"/>
    <w:rsid w:val="004E77C3"/>
    <w:rsid w:val="004E7C98"/>
    <w:rsid w:val="004F08B1"/>
    <w:rsid w:val="0050051C"/>
    <w:rsid w:val="00501B6F"/>
    <w:rsid w:val="00510526"/>
    <w:rsid w:val="00514275"/>
    <w:rsid w:val="005149F3"/>
    <w:rsid w:val="00521C3A"/>
    <w:rsid w:val="005232EC"/>
    <w:rsid w:val="005236C9"/>
    <w:rsid w:val="005248B4"/>
    <w:rsid w:val="00530EE8"/>
    <w:rsid w:val="0053260A"/>
    <w:rsid w:val="005353A9"/>
    <w:rsid w:val="00537853"/>
    <w:rsid w:val="00537B7A"/>
    <w:rsid w:val="005405FA"/>
    <w:rsid w:val="00540CAD"/>
    <w:rsid w:val="00541099"/>
    <w:rsid w:val="00543F21"/>
    <w:rsid w:val="00545961"/>
    <w:rsid w:val="0054599A"/>
    <w:rsid w:val="005459DE"/>
    <w:rsid w:val="0054663A"/>
    <w:rsid w:val="005544BF"/>
    <w:rsid w:val="00555327"/>
    <w:rsid w:val="00561F6D"/>
    <w:rsid w:val="005621E7"/>
    <w:rsid w:val="005664FE"/>
    <w:rsid w:val="00566640"/>
    <w:rsid w:val="00570E68"/>
    <w:rsid w:val="00570F34"/>
    <w:rsid w:val="00575280"/>
    <w:rsid w:val="0057674A"/>
    <w:rsid w:val="00577079"/>
    <w:rsid w:val="00580C6D"/>
    <w:rsid w:val="00583131"/>
    <w:rsid w:val="00584EBB"/>
    <w:rsid w:val="005872AA"/>
    <w:rsid w:val="00595640"/>
    <w:rsid w:val="00595A8F"/>
    <w:rsid w:val="005A67B8"/>
    <w:rsid w:val="005A77DB"/>
    <w:rsid w:val="005B2515"/>
    <w:rsid w:val="005C1016"/>
    <w:rsid w:val="005C385D"/>
    <w:rsid w:val="005C4FE3"/>
    <w:rsid w:val="005C5662"/>
    <w:rsid w:val="005C7889"/>
    <w:rsid w:val="005D2F0F"/>
    <w:rsid w:val="005D516B"/>
    <w:rsid w:val="005E3A97"/>
    <w:rsid w:val="005E45CC"/>
    <w:rsid w:val="005F48EA"/>
    <w:rsid w:val="00600899"/>
    <w:rsid w:val="00601050"/>
    <w:rsid w:val="006054B0"/>
    <w:rsid w:val="00607817"/>
    <w:rsid w:val="00611694"/>
    <w:rsid w:val="00613DB7"/>
    <w:rsid w:val="0061600E"/>
    <w:rsid w:val="0061627B"/>
    <w:rsid w:val="00623804"/>
    <w:rsid w:val="00625BE9"/>
    <w:rsid w:val="006302AC"/>
    <w:rsid w:val="00631D00"/>
    <w:rsid w:val="00632DB2"/>
    <w:rsid w:val="00645353"/>
    <w:rsid w:val="00646762"/>
    <w:rsid w:val="00651498"/>
    <w:rsid w:val="00651B3A"/>
    <w:rsid w:val="00651E1F"/>
    <w:rsid w:val="00651F5D"/>
    <w:rsid w:val="006550CA"/>
    <w:rsid w:val="00657066"/>
    <w:rsid w:val="00661399"/>
    <w:rsid w:val="006626C4"/>
    <w:rsid w:val="00670030"/>
    <w:rsid w:val="006723B2"/>
    <w:rsid w:val="00680253"/>
    <w:rsid w:val="006817D2"/>
    <w:rsid w:val="00682CBE"/>
    <w:rsid w:val="006847F9"/>
    <w:rsid w:val="006926E4"/>
    <w:rsid w:val="006938CE"/>
    <w:rsid w:val="006951F4"/>
    <w:rsid w:val="00696C99"/>
    <w:rsid w:val="00697BED"/>
    <w:rsid w:val="006A192B"/>
    <w:rsid w:val="006A1991"/>
    <w:rsid w:val="006A4FC3"/>
    <w:rsid w:val="006A75E1"/>
    <w:rsid w:val="006B0272"/>
    <w:rsid w:val="006B5D52"/>
    <w:rsid w:val="006C12DB"/>
    <w:rsid w:val="006C2E26"/>
    <w:rsid w:val="006C3B55"/>
    <w:rsid w:val="006C451D"/>
    <w:rsid w:val="006D01D7"/>
    <w:rsid w:val="006D68A7"/>
    <w:rsid w:val="006E279C"/>
    <w:rsid w:val="006F19CC"/>
    <w:rsid w:val="006F3B8B"/>
    <w:rsid w:val="006F6053"/>
    <w:rsid w:val="006F6CFA"/>
    <w:rsid w:val="006F7C95"/>
    <w:rsid w:val="007071AC"/>
    <w:rsid w:val="007166AC"/>
    <w:rsid w:val="00721F1E"/>
    <w:rsid w:val="00722017"/>
    <w:rsid w:val="00722760"/>
    <w:rsid w:val="00723F77"/>
    <w:rsid w:val="00725E69"/>
    <w:rsid w:val="00732640"/>
    <w:rsid w:val="00733AA4"/>
    <w:rsid w:val="00733D47"/>
    <w:rsid w:val="00734929"/>
    <w:rsid w:val="007360BD"/>
    <w:rsid w:val="00741A4C"/>
    <w:rsid w:val="00745776"/>
    <w:rsid w:val="00753096"/>
    <w:rsid w:val="007551BA"/>
    <w:rsid w:val="0076579D"/>
    <w:rsid w:val="00766832"/>
    <w:rsid w:val="007732DE"/>
    <w:rsid w:val="007746E9"/>
    <w:rsid w:val="00774BFF"/>
    <w:rsid w:val="00776086"/>
    <w:rsid w:val="00776C86"/>
    <w:rsid w:val="007826E8"/>
    <w:rsid w:val="00782E97"/>
    <w:rsid w:val="00784FA8"/>
    <w:rsid w:val="00786543"/>
    <w:rsid w:val="007B00DF"/>
    <w:rsid w:val="007B28EF"/>
    <w:rsid w:val="007B2D2B"/>
    <w:rsid w:val="007B523D"/>
    <w:rsid w:val="007C1D9F"/>
    <w:rsid w:val="007C6FE8"/>
    <w:rsid w:val="007D09DE"/>
    <w:rsid w:val="007D460F"/>
    <w:rsid w:val="007D6A6D"/>
    <w:rsid w:val="007E0C65"/>
    <w:rsid w:val="007E3AFB"/>
    <w:rsid w:val="007F209A"/>
    <w:rsid w:val="007F3154"/>
    <w:rsid w:val="007F5C07"/>
    <w:rsid w:val="007F5F70"/>
    <w:rsid w:val="007F7ABC"/>
    <w:rsid w:val="00801D81"/>
    <w:rsid w:val="00803C7F"/>
    <w:rsid w:val="00816182"/>
    <w:rsid w:val="00817D9D"/>
    <w:rsid w:val="0082247D"/>
    <w:rsid w:val="00827C2C"/>
    <w:rsid w:val="00831EC8"/>
    <w:rsid w:val="00832D72"/>
    <w:rsid w:val="00835B51"/>
    <w:rsid w:val="008371B0"/>
    <w:rsid w:val="00844132"/>
    <w:rsid w:val="00844176"/>
    <w:rsid w:val="00844CB0"/>
    <w:rsid w:val="00852134"/>
    <w:rsid w:val="008556D5"/>
    <w:rsid w:val="008565F6"/>
    <w:rsid w:val="008602A7"/>
    <w:rsid w:val="0086391E"/>
    <w:rsid w:val="00864B07"/>
    <w:rsid w:val="0087430C"/>
    <w:rsid w:val="0087566A"/>
    <w:rsid w:val="0088002D"/>
    <w:rsid w:val="00882BD3"/>
    <w:rsid w:val="00895D1C"/>
    <w:rsid w:val="008A20C5"/>
    <w:rsid w:val="008A2E4A"/>
    <w:rsid w:val="008A69A0"/>
    <w:rsid w:val="008B4D7F"/>
    <w:rsid w:val="008B71B1"/>
    <w:rsid w:val="008B7FF0"/>
    <w:rsid w:val="008C007B"/>
    <w:rsid w:val="008C519A"/>
    <w:rsid w:val="008D1208"/>
    <w:rsid w:val="008E0B2C"/>
    <w:rsid w:val="008E5C3D"/>
    <w:rsid w:val="008E6460"/>
    <w:rsid w:val="008F1A9E"/>
    <w:rsid w:val="008F5560"/>
    <w:rsid w:val="008F5B19"/>
    <w:rsid w:val="0090429D"/>
    <w:rsid w:val="009057B6"/>
    <w:rsid w:val="00906027"/>
    <w:rsid w:val="00910433"/>
    <w:rsid w:val="009126F3"/>
    <w:rsid w:val="009158FB"/>
    <w:rsid w:val="009162B9"/>
    <w:rsid w:val="0091690D"/>
    <w:rsid w:val="009216FD"/>
    <w:rsid w:val="00922B1A"/>
    <w:rsid w:val="00923B41"/>
    <w:rsid w:val="00926D92"/>
    <w:rsid w:val="009273D2"/>
    <w:rsid w:val="00935B07"/>
    <w:rsid w:val="00940760"/>
    <w:rsid w:val="009415BB"/>
    <w:rsid w:val="009436FF"/>
    <w:rsid w:val="009448AA"/>
    <w:rsid w:val="00952916"/>
    <w:rsid w:val="009546E7"/>
    <w:rsid w:val="009577A0"/>
    <w:rsid w:val="00961012"/>
    <w:rsid w:val="009611C3"/>
    <w:rsid w:val="00970F9D"/>
    <w:rsid w:val="009739BC"/>
    <w:rsid w:val="00980B27"/>
    <w:rsid w:val="00982FC6"/>
    <w:rsid w:val="009920B8"/>
    <w:rsid w:val="0099663A"/>
    <w:rsid w:val="009A1584"/>
    <w:rsid w:val="009B070F"/>
    <w:rsid w:val="009B2A60"/>
    <w:rsid w:val="009B42F2"/>
    <w:rsid w:val="009B50F2"/>
    <w:rsid w:val="009C06BD"/>
    <w:rsid w:val="009C6336"/>
    <w:rsid w:val="009C71E4"/>
    <w:rsid w:val="009D050C"/>
    <w:rsid w:val="009D6F08"/>
    <w:rsid w:val="009E1236"/>
    <w:rsid w:val="009E1DE9"/>
    <w:rsid w:val="009E665F"/>
    <w:rsid w:val="009E71A7"/>
    <w:rsid w:val="009F066E"/>
    <w:rsid w:val="009F127F"/>
    <w:rsid w:val="009F1753"/>
    <w:rsid w:val="009F46D8"/>
    <w:rsid w:val="009F7432"/>
    <w:rsid w:val="009F76BF"/>
    <w:rsid w:val="009F78B7"/>
    <w:rsid w:val="00A02637"/>
    <w:rsid w:val="00A04348"/>
    <w:rsid w:val="00A1034F"/>
    <w:rsid w:val="00A109BF"/>
    <w:rsid w:val="00A11B39"/>
    <w:rsid w:val="00A13D05"/>
    <w:rsid w:val="00A140D2"/>
    <w:rsid w:val="00A26F94"/>
    <w:rsid w:val="00A45817"/>
    <w:rsid w:val="00A45DCB"/>
    <w:rsid w:val="00A61CD2"/>
    <w:rsid w:val="00A62EBE"/>
    <w:rsid w:val="00A75B7D"/>
    <w:rsid w:val="00A94037"/>
    <w:rsid w:val="00A96AA8"/>
    <w:rsid w:val="00AA03A1"/>
    <w:rsid w:val="00AB12E8"/>
    <w:rsid w:val="00AB15BF"/>
    <w:rsid w:val="00AC12BB"/>
    <w:rsid w:val="00AD08DF"/>
    <w:rsid w:val="00AD304E"/>
    <w:rsid w:val="00AE1B91"/>
    <w:rsid w:val="00AE2926"/>
    <w:rsid w:val="00AF421E"/>
    <w:rsid w:val="00AF4C3A"/>
    <w:rsid w:val="00AF7F53"/>
    <w:rsid w:val="00B0444F"/>
    <w:rsid w:val="00B21A12"/>
    <w:rsid w:val="00B22102"/>
    <w:rsid w:val="00B2382D"/>
    <w:rsid w:val="00B32D9B"/>
    <w:rsid w:val="00B34DE0"/>
    <w:rsid w:val="00B42EB9"/>
    <w:rsid w:val="00B47862"/>
    <w:rsid w:val="00B50AE5"/>
    <w:rsid w:val="00B52B0B"/>
    <w:rsid w:val="00B53116"/>
    <w:rsid w:val="00B53822"/>
    <w:rsid w:val="00B56446"/>
    <w:rsid w:val="00B6017E"/>
    <w:rsid w:val="00B62F8C"/>
    <w:rsid w:val="00B7303C"/>
    <w:rsid w:val="00B746D4"/>
    <w:rsid w:val="00B75D61"/>
    <w:rsid w:val="00B760E8"/>
    <w:rsid w:val="00B87DF2"/>
    <w:rsid w:val="00BA1937"/>
    <w:rsid w:val="00BA35A6"/>
    <w:rsid w:val="00BA3DF4"/>
    <w:rsid w:val="00BA4B6C"/>
    <w:rsid w:val="00BA586C"/>
    <w:rsid w:val="00BA59EB"/>
    <w:rsid w:val="00BA787E"/>
    <w:rsid w:val="00BB0680"/>
    <w:rsid w:val="00BB1E67"/>
    <w:rsid w:val="00BB209A"/>
    <w:rsid w:val="00BB236C"/>
    <w:rsid w:val="00BB3D5A"/>
    <w:rsid w:val="00BB57F7"/>
    <w:rsid w:val="00BB7EC1"/>
    <w:rsid w:val="00BD2A61"/>
    <w:rsid w:val="00BE163D"/>
    <w:rsid w:val="00BF1D18"/>
    <w:rsid w:val="00BF1FE8"/>
    <w:rsid w:val="00BF3DD7"/>
    <w:rsid w:val="00BF5E21"/>
    <w:rsid w:val="00BF5FE9"/>
    <w:rsid w:val="00C03991"/>
    <w:rsid w:val="00C04A1B"/>
    <w:rsid w:val="00C06BA9"/>
    <w:rsid w:val="00C0738E"/>
    <w:rsid w:val="00C07919"/>
    <w:rsid w:val="00C10B7A"/>
    <w:rsid w:val="00C15498"/>
    <w:rsid w:val="00C16442"/>
    <w:rsid w:val="00C17171"/>
    <w:rsid w:val="00C22910"/>
    <w:rsid w:val="00C2430C"/>
    <w:rsid w:val="00C26145"/>
    <w:rsid w:val="00C26401"/>
    <w:rsid w:val="00C350A3"/>
    <w:rsid w:val="00C35FBF"/>
    <w:rsid w:val="00C477C4"/>
    <w:rsid w:val="00C47DA9"/>
    <w:rsid w:val="00C52AB8"/>
    <w:rsid w:val="00C54D0F"/>
    <w:rsid w:val="00C6012B"/>
    <w:rsid w:val="00C60F04"/>
    <w:rsid w:val="00C670E3"/>
    <w:rsid w:val="00C83068"/>
    <w:rsid w:val="00C850C5"/>
    <w:rsid w:val="00C911DE"/>
    <w:rsid w:val="00C924C2"/>
    <w:rsid w:val="00C92BF7"/>
    <w:rsid w:val="00C938C0"/>
    <w:rsid w:val="00C954AA"/>
    <w:rsid w:val="00C95C3C"/>
    <w:rsid w:val="00CA0083"/>
    <w:rsid w:val="00CA331B"/>
    <w:rsid w:val="00CA5D3D"/>
    <w:rsid w:val="00CA5F5D"/>
    <w:rsid w:val="00CA6C26"/>
    <w:rsid w:val="00CB0111"/>
    <w:rsid w:val="00CB0855"/>
    <w:rsid w:val="00CB10EC"/>
    <w:rsid w:val="00CB7533"/>
    <w:rsid w:val="00CB76A5"/>
    <w:rsid w:val="00CC156E"/>
    <w:rsid w:val="00CC2B9D"/>
    <w:rsid w:val="00CC56EC"/>
    <w:rsid w:val="00CE1B0B"/>
    <w:rsid w:val="00CE53CF"/>
    <w:rsid w:val="00CE7D2D"/>
    <w:rsid w:val="00CF3A73"/>
    <w:rsid w:val="00CF70F8"/>
    <w:rsid w:val="00D0227A"/>
    <w:rsid w:val="00D037B1"/>
    <w:rsid w:val="00D07386"/>
    <w:rsid w:val="00D13967"/>
    <w:rsid w:val="00D13D43"/>
    <w:rsid w:val="00D1585C"/>
    <w:rsid w:val="00D15F17"/>
    <w:rsid w:val="00D33947"/>
    <w:rsid w:val="00D33984"/>
    <w:rsid w:val="00D33F7C"/>
    <w:rsid w:val="00D35D39"/>
    <w:rsid w:val="00D35FB5"/>
    <w:rsid w:val="00D37606"/>
    <w:rsid w:val="00D420B2"/>
    <w:rsid w:val="00D42538"/>
    <w:rsid w:val="00D4495E"/>
    <w:rsid w:val="00D4610B"/>
    <w:rsid w:val="00D539FC"/>
    <w:rsid w:val="00D53DE9"/>
    <w:rsid w:val="00D54747"/>
    <w:rsid w:val="00D55F9A"/>
    <w:rsid w:val="00D6024E"/>
    <w:rsid w:val="00D60EE1"/>
    <w:rsid w:val="00D738F0"/>
    <w:rsid w:val="00D7526C"/>
    <w:rsid w:val="00D80532"/>
    <w:rsid w:val="00D809A5"/>
    <w:rsid w:val="00D93240"/>
    <w:rsid w:val="00DA23C8"/>
    <w:rsid w:val="00DA36F6"/>
    <w:rsid w:val="00DB25C3"/>
    <w:rsid w:val="00DB26AD"/>
    <w:rsid w:val="00DB71DD"/>
    <w:rsid w:val="00DC1545"/>
    <w:rsid w:val="00DC38E5"/>
    <w:rsid w:val="00DC5248"/>
    <w:rsid w:val="00DD0404"/>
    <w:rsid w:val="00DD1CC9"/>
    <w:rsid w:val="00DD7E3B"/>
    <w:rsid w:val="00DE164A"/>
    <w:rsid w:val="00DE1F50"/>
    <w:rsid w:val="00DE3C0A"/>
    <w:rsid w:val="00DE41A3"/>
    <w:rsid w:val="00DE51E0"/>
    <w:rsid w:val="00DE6051"/>
    <w:rsid w:val="00DF09EB"/>
    <w:rsid w:val="00DF1529"/>
    <w:rsid w:val="00DF7C24"/>
    <w:rsid w:val="00E01089"/>
    <w:rsid w:val="00E02386"/>
    <w:rsid w:val="00E04D05"/>
    <w:rsid w:val="00E04E84"/>
    <w:rsid w:val="00E05870"/>
    <w:rsid w:val="00E0635F"/>
    <w:rsid w:val="00E074E5"/>
    <w:rsid w:val="00E10A2B"/>
    <w:rsid w:val="00E1556E"/>
    <w:rsid w:val="00E164F0"/>
    <w:rsid w:val="00E17EB2"/>
    <w:rsid w:val="00E234DE"/>
    <w:rsid w:val="00E275AD"/>
    <w:rsid w:val="00E30266"/>
    <w:rsid w:val="00E315EF"/>
    <w:rsid w:val="00E31AF9"/>
    <w:rsid w:val="00E37D9F"/>
    <w:rsid w:val="00E4155E"/>
    <w:rsid w:val="00E463DF"/>
    <w:rsid w:val="00E60C22"/>
    <w:rsid w:val="00E62018"/>
    <w:rsid w:val="00E62275"/>
    <w:rsid w:val="00E701DA"/>
    <w:rsid w:val="00E70711"/>
    <w:rsid w:val="00E735FB"/>
    <w:rsid w:val="00E738D3"/>
    <w:rsid w:val="00E75781"/>
    <w:rsid w:val="00E77868"/>
    <w:rsid w:val="00E81A4C"/>
    <w:rsid w:val="00E8265B"/>
    <w:rsid w:val="00E86361"/>
    <w:rsid w:val="00E90B3B"/>
    <w:rsid w:val="00E92FBC"/>
    <w:rsid w:val="00E94062"/>
    <w:rsid w:val="00EA23B6"/>
    <w:rsid w:val="00EA4CD6"/>
    <w:rsid w:val="00EB038E"/>
    <w:rsid w:val="00EB10B6"/>
    <w:rsid w:val="00EB54B1"/>
    <w:rsid w:val="00EB59EF"/>
    <w:rsid w:val="00EC2553"/>
    <w:rsid w:val="00EC36EF"/>
    <w:rsid w:val="00ED071B"/>
    <w:rsid w:val="00ED0DA7"/>
    <w:rsid w:val="00ED4426"/>
    <w:rsid w:val="00EE2D97"/>
    <w:rsid w:val="00EE35BA"/>
    <w:rsid w:val="00EE6391"/>
    <w:rsid w:val="00EF282A"/>
    <w:rsid w:val="00EF35EE"/>
    <w:rsid w:val="00F03835"/>
    <w:rsid w:val="00F03AEF"/>
    <w:rsid w:val="00F065FB"/>
    <w:rsid w:val="00F066B3"/>
    <w:rsid w:val="00F0792B"/>
    <w:rsid w:val="00F07EE0"/>
    <w:rsid w:val="00F12B67"/>
    <w:rsid w:val="00F13EDB"/>
    <w:rsid w:val="00F15C75"/>
    <w:rsid w:val="00F17E5C"/>
    <w:rsid w:val="00F2068E"/>
    <w:rsid w:val="00F22B16"/>
    <w:rsid w:val="00F31434"/>
    <w:rsid w:val="00F31697"/>
    <w:rsid w:val="00F3169E"/>
    <w:rsid w:val="00F3386E"/>
    <w:rsid w:val="00F4147F"/>
    <w:rsid w:val="00F4155F"/>
    <w:rsid w:val="00F43749"/>
    <w:rsid w:val="00F44552"/>
    <w:rsid w:val="00F4635B"/>
    <w:rsid w:val="00F5523B"/>
    <w:rsid w:val="00F5738C"/>
    <w:rsid w:val="00F57466"/>
    <w:rsid w:val="00F63301"/>
    <w:rsid w:val="00F63C8B"/>
    <w:rsid w:val="00F64CC2"/>
    <w:rsid w:val="00F70956"/>
    <w:rsid w:val="00F71549"/>
    <w:rsid w:val="00F71D46"/>
    <w:rsid w:val="00F71DDB"/>
    <w:rsid w:val="00F76E08"/>
    <w:rsid w:val="00F76FCF"/>
    <w:rsid w:val="00F770B9"/>
    <w:rsid w:val="00F77473"/>
    <w:rsid w:val="00F80B73"/>
    <w:rsid w:val="00F83B6E"/>
    <w:rsid w:val="00F877F3"/>
    <w:rsid w:val="00F92163"/>
    <w:rsid w:val="00F929B5"/>
    <w:rsid w:val="00F93645"/>
    <w:rsid w:val="00F96FE1"/>
    <w:rsid w:val="00FA4E48"/>
    <w:rsid w:val="00FB0CC5"/>
    <w:rsid w:val="00FB1E27"/>
    <w:rsid w:val="00FB3746"/>
    <w:rsid w:val="00FB421B"/>
    <w:rsid w:val="00FB5F8F"/>
    <w:rsid w:val="00FB7C04"/>
    <w:rsid w:val="00FC2600"/>
    <w:rsid w:val="00FC3208"/>
    <w:rsid w:val="00FC3D4C"/>
    <w:rsid w:val="00FC7D7F"/>
    <w:rsid w:val="00FD35B9"/>
    <w:rsid w:val="00FD5B29"/>
    <w:rsid w:val="00FD6DB3"/>
    <w:rsid w:val="00FD7A72"/>
    <w:rsid w:val="00FE1EA5"/>
    <w:rsid w:val="00FE785C"/>
    <w:rsid w:val="00FF071E"/>
    <w:rsid w:val="00FF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C0049D"/>
  <w15:chartTrackingRefBased/>
  <w15:docId w15:val="{83BBC65C-D0D7-4D26-9FAF-C4C74CE1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AE5"/>
    <w:pPr>
      <w:spacing w:after="5" w:line="364" w:lineRule="auto"/>
      <w:ind w:left="10" w:right="63" w:hanging="10"/>
      <w:jc w:val="both"/>
    </w:pPr>
    <w:rPr>
      <w:rFonts w:ascii="Times New Roman" w:eastAsia="Times New Roman" w:hAnsi="Times New Roman" w:cs="Times New Roman"/>
      <w:color w:val="000000"/>
      <w:sz w:val="24"/>
      <w:lang w:val="en" w:eastAsia="en"/>
    </w:rPr>
  </w:style>
  <w:style w:type="paragraph" w:styleId="Heading1">
    <w:name w:val="heading 1"/>
    <w:basedOn w:val="Normal"/>
    <w:next w:val="Normal"/>
    <w:link w:val="Heading1Char"/>
    <w:uiPriority w:val="9"/>
    <w:qFormat/>
    <w:rsid w:val="00E60C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3C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B50AE5"/>
    <w:pPr>
      <w:keepNext/>
      <w:keepLines/>
      <w:spacing w:after="115"/>
      <w:ind w:left="10" w:right="63" w:hanging="10"/>
      <w:outlineLvl w:val="2"/>
    </w:pPr>
    <w:rPr>
      <w:rFonts w:ascii="Times New Roman" w:eastAsia="Times New Roman" w:hAnsi="Times New Roman" w:cs="Times New Roman"/>
      <w:b/>
      <w:color w:val="000000"/>
      <w:sz w:val="24"/>
      <w:lang w:val="id-ID" w:eastAsia="id-ID"/>
    </w:rPr>
  </w:style>
  <w:style w:type="paragraph" w:styleId="Heading4">
    <w:name w:val="heading 4"/>
    <w:next w:val="Normal"/>
    <w:link w:val="Heading4Char"/>
    <w:uiPriority w:val="9"/>
    <w:unhideWhenUsed/>
    <w:qFormat/>
    <w:rsid w:val="00B50AE5"/>
    <w:pPr>
      <w:keepNext/>
      <w:keepLines/>
      <w:spacing w:after="115"/>
      <w:ind w:left="10" w:right="63" w:hanging="10"/>
      <w:outlineLvl w:val="3"/>
    </w:pPr>
    <w:rPr>
      <w:rFonts w:ascii="Times New Roman" w:eastAsia="Times New Roman" w:hAnsi="Times New Roman" w:cs="Times New Roman"/>
      <w:b/>
      <w:color w:val="000000"/>
      <w:sz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4F08B1"/>
    <w:pPr>
      <w:ind w:left="720"/>
      <w:contextualSpacing/>
    </w:pPr>
  </w:style>
  <w:style w:type="paragraph" w:styleId="BalloonText">
    <w:name w:val="Balloon Text"/>
    <w:basedOn w:val="Normal"/>
    <w:link w:val="BalloonTextChar"/>
    <w:uiPriority w:val="99"/>
    <w:semiHidden/>
    <w:unhideWhenUsed/>
    <w:rsid w:val="00E01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89"/>
    <w:rPr>
      <w:rFonts w:ascii="Segoe UI" w:hAnsi="Segoe UI" w:cs="Segoe UI"/>
      <w:sz w:val="18"/>
      <w:szCs w:val="18"/>
    </w:rPr>
  </w:style>
  <w:style w:type="character" w:styleId="Strong">
    <w:name w:val="Strong"/>
    <w:basedOn w:val="DefaultParagraphFont"/>
    <w:uiPriority w:val="22"/>
    <w:qFormat/>
    <w:rsid w:val="006A1991"/>
    <w:rPr>
      <w:b/>
      <w:bCs/>
    </w:rPr>
  </w:style>
  <w:style w:type="character" w:customStyle="1" w:styleId="citation-0">
    <w:name w:val="citation-0"/>
    <w:basedOn w:val="DefaultParagraphFont"/>
    <w:rsid w:val="00445124"/>
  </w:style>
  <w:style w:type="character" w:styleId="Emphasis">
    <w:name w:val="Emphasis"/>
    <w:basedOn w:val="DefaultParagraphFont"/>
    <w:uiPriority w:val="20"/>
    <w:qFormat/>
    <w:rsid w:val="00445124"/>
    <w:rPr>
      <w:i/>
      <w:iCs/>
    </w:rPr>
  </w:style>
  <w:style w:type="table" w:styleId="LightList">
    <w:name w:val="Light List"/>
    <w:basedOn w:val="TableNormal"/>
    <w:uiPriority w:val="61"/>
    <w:rsid w:val="00445124"/>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relative">
    <w:name w:val="relative"/>
    <w:basedOn w:val="DefaultParagraphFont"/>
    <w:rsid w:val="008556D5"/>
  </w:style>
  <w:style w:type="character" w:styleId="Hyperlink">
    <w:name w:val="Hyperlink"/>
    <w:basedOn w:val="DefaultParagraphFont"/>
    <w:uiPriority w:val="99"/>
    <w:unhideWhenUsed/>
    <w:rsid w:val="008556D5"/>
    <w:rPr>
      <w:color w:val="0000FF"/>
      <w:u w:val="single"/>
    </w:rPr>
  </w:style>
  <w:style w:type="table" w:styleId="TableGrid">
    <w:name w:val="Table Grid"/>
    <w:basedOn w:val="TableNormal"/>
    <w:uiPriority w:val="39"/>
    <w:rsid w:val="0085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63C8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B6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853"/>
  </w:style>
  <w:style w:type="paragraph" w:styleId="Footer">
    <w:name w:val="footer"/>
    <w:basedOn w:val="Normal"/>
    <w:link w:val="FooterChar"/>
    <w:uiPriority w:val="99"/>
    <w:unhideWhenUsed/>
    <w:rsid w:val="004B6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853"/>
  </w:style>
  <w:style w:type="paragraph" w:styleId="FootnoteText">
    <w:name w:val="footnote text"/>
    <w:basedOn w:val="Normal"/>
    <w:link w:val="FootnoteTextChar"/>
    <w:uiPriority w:val="99"/>
    <w:semiHidden/>
    <w:unhideWhenUsed/>
    <w:rsid w:val="00A96A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AA8"/>
    <w:rPr>
      <w:sz w:val="20"/>
      <w:szCs w:val="20"/>
    </w:rPr>
  </w:style>
  <w:style w:type="character" w:styleId="FootnoteReference">
    <w:name w:val="footnote reference"/>
    <w:basedOn w:val="DefaultParagraphFont"/>
    <w:uiPriority w:val="99"/>
    <w:semiHidden/>
    <w:unhideWhenUsed/>
    <w:rsid w:val="00A96AA8"/>
    <w:rPr>
      <w:vertAlign w:val="superscript"/>
    </w:rPr>
  </w:style>
  <w:style w:type="character" w:customStyle="1" w:styleId="ListParagraphChar">
    <w:name w:val="List Paragraph Char"/>
    <w:link w:val="ListParagraph"/>
    <w:uiPriority w:val="99"/>
    <w:locked/>
    <w:rsid w:val="00D4610B"/>
  </w:style>
  <w:style w:type="table" w:styleId="TableGridLight">
    <w:name w:val="Grid Table Light"/>
    <w:basedOn w:val="TableNormal"/>
    <w:uiPriority w:val="40"/>
    <w:rsid w:val="001856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856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v3um">
    <w:name w:val="uv3um"/>
    <w:basedOn w:val="DefaultParagraphFont"/>
    <w:rsid w:val="006E279C"/>
  </w:style>
  <w:style w:type="character" w:customStyle="1" w:styleId="t">
    <w:name w:val="t"/>
    <w:basedOn w:val="DefaultParagraphFont"/>
    <w:rsid w:val="00DC1545"/>
  </w:style>
  <w:style w:type="paragraph" w:customStyle="1" w:styleId="HALAMN">
    <w:name w:val="HALAMN"/>
    <w:basedOn w:val="Heading1"/>
    <w:link w:val="HALAMNChar"/>
    <w:qFormat/>
    <w:rsid w:val="00E60C22"/>
    <w:pPr>
      <w:keepNext w:val="0"/>
      <w:keepLines w:val="0"/>
      <w:spacing w:before="0" w:line="480" w:lineRule="auto"/>
      <w:jc w:val="center"/>
    </w:pPr>
    <w:rPr>
      <w:rFonts w:ascii="Times New Roman" w:hAnsi="Times New Roman" w:cs="Times New Roman"/>
      <w:b/>
      <w:kern w:val="2"/>
      <w:sz w:val="24"/>
      <w:szCs w:val="24"/>
      <w:lang w:val="en-ID"/>
      <w14:ligatures w14:val="standardContextual"/>
    </w:rPr>
  </w:style>
  <w:style w:type="character" w:customStyle="1" w:styleId="HALAMNChar">
    <w:name w:val="HALAMN Char"/>
    <w:basedOn w:val="Heading1Char"/>
    <w:link w:val="HALAMN"/>
    <w:rsid w:val="00E60C22"/>
    <w:rPr>
      <w:rFonts w:ascii="Times New Roman" w:eastAsiaTheme="majorEastAsia" w:hAnsi="Times New Roman" w:cs="Times New Roman"/>
      <w:b/>
      <w:color w:val="2E74B5" w:themeColor="accent1" w:themeShade="BF"/>
      <w:kern w:val="2"/>
      <w:sz w:val="24"/>
      <w:szCs w:val="24"/>
      <w:lang w:val="en-ID"/>
      <w14:ligatures w14:val="standardContextual"/>
    </w:rPr>
  </w:style>
  <w:style w:type="character" w:customStyle="1" w:styleId="Heading1Char">
    <w:name w:val="Heading 1 Char"/>
    <w:basedOn w:val="DefaultParagraphFont"/>
    <w:link w:val="Heading1"/>
    <w:uiPriority w:val="9"/>
    <w:rsid w:val="00E60C22"/>
    <w:rPr>
      <w:rFonts w:asciiTheme="majorHAnsi" w:eastAsiaTheme="majorEastAsia" w:hAnsiTheme="majorHAnsi" w:cstheme="majorBidi"/>
      <w:color w:val="2E74B5" w:themeColor="accent1" w:themeShade="BF"/>
      <w:sz w:val="32"/>
      <w:szCs w:val="32"/>
    </w:rPr>
  </w:style>
  <w:style w:type="paragraph" w:customStyle="1" w:styleId="Default">
    <w:name w:val="Default"/>
    <w:rsid w:val="002D1CE0"/>
    <w:pPr>
      <w:autoSpaceDE w:val="0"/>
      <w:autoSpaceDN w:val="0"/>
      <w:adjustRightInd w:val="0"/>
      <w:spacing w:after="0" w:line="240" w:lineRule="auto"/>
    </w:pPr>
    <w:rPr>
      <w:rFonts w:ascii="Myriad Pro" w:eastAsia="Times New Roman" w:hAnsi="Myriad Pro" w:cs="Times New Roman"/>
      <w:color w:val="000000"/>
      <w:sz w:val="24"/>
      <w:szCs w:val="24"/>
    </w:rPr>
  </w:style>
  <w:style w:type="character" w:customStyle="1" w:styleId="personname">
    <w:name w:val="person_name"/>
    <w:basedOn w:val="DefaultParagraphFont"/>
    <w:rsid w:val="00C2430C"/>
  </w:style>
  <w:style w:type="character" w:customStyle="1" w:styleId="15">
    <w:name w:val="15"/>
    <w:basedOn w:val="DefaultParagraphFont"/>
    <w:rsid w:val="00661399"/>
    <w:rPr>
      <w:rFonts w:ascii="Calibri" w:hAnsi="Calibri" w:cs="Calibri" w:hint="default"/>
      <w:i/>
      <w:iCs/>
    </w:rPr>
  </w:style>
  <w:style w:type="character" w:customStyle="1" w:styleId="a">
    <w:name w:val="_"/>
    <w:basedOn w:val="DefaultParagraphFont"/>
    <w:rsid w:val="00580C6D"/>
  </w:style>
  <w:style w:type="character" w:customStyle="1" w:styleId="ff3">
    <w:name w:val="ff3"/>
    <w:basedOn w:val="DefaultParagraphFont"/>
    <w:rsid w:val="00580C6D"/>
  </w:style>
  <w:style w:type="paragraph" w:styleId="Bibliography">
    <w:name w:val="Bibliography"/>
    <w:basedOn w:val="Normal"/>
    <w:next w:val="Normal"/>
    <w:uiPriority w:val="37"/>
    <w:unhideWhenUsed/>
    <w:rsid w:val="00B6017E"/>
  </w:style>
  <w:style w:type="paragraph" w:styleId="TOC1">
    <w:name w:val="toc 1"/>
    <w:basedOn w:val="Normal"/>
    <w:next w:val="Normal"/>
    <w:autoRedefine/>
    <w:uiPriority w:val="39"/>
    <w:unhideWhenUsed/>
    <w:rsid w:val="00EB10B6"/>
    <w:pPr>
      <w:tabs>
        <w:tab w:val="right" w:leader="dot" w:pos="7927"/>
      </w:tabs>
      <w:spacing w:after="100"/>
    </w:pPr>
    <w:rPr>
      <w:noProof/>
      <w:kern w:val="2"/>
      <w:szCs w:val="24"/>
      <w:lang w:val="de-DE"/>
      <w14:ligatures w14:val="standardContextual"/>
    </w:rPr>
  </w:style>
  <w:style w:type="paragraph" w:styleId="TOC2">
    <w:name w:val="toc 2"/>
    <w:basedOn w:val="Normal"/>
    <w:next w:val="Normal"/>
    <w:autoRedefine/>
    <w:uiPriority w:val="39"/>
    <w:unhideWhenUsed/>
    <w:rsid w:val="00EB10B6"/>
    <w:pPr>
      <w:tabs>
        <w:tab w:val="left" w:pos="1843"/>
        <w:tab w:val="left" w:pos="2694"/>
        <w:tab w:val="right" w:leader="dot" w:pos="7927"/>
      </w:tabs>
      <w:spacing w:after="100"/>
      <w:ind w:left="2127" w:hanging="426"/>
    </w:pPr>
    <w:rPr>
      <w:bCs/>
      <w:noProof/>
      <w:kern w:val="2"/>
      <w:szCs w:val="24"/>
      <w:lang w:val="de-DE"/>
      <w14:ligatures w14:val="standardContextual"/>
    </w:rPr>
  </w:style>
  <w:style w:type="paragraph" w:styleId="TOC3">
    <w:name w:val="toc 3"/>
    <w:basedOn w:val="Normal"/>
    <w:next w:val="Normal"/>
    <w:autoRedefine/>
    <w:uiPriority w:val="39"/>
    <w:unhideWhenUsed/>
    <w:rsid w:val="00EB10B6"/>
    <w:pPr>
      <w:tabs>
        <w:tab w:val="left" w:pos="1418"/>
        <w:tab w:val="left" w:pos="2861"/>
        <w:tab w:val="right" w:leader="dot" w:pos="7927"/>
      </w:tabs>
      <w:spacing w:after="100"/>
      <w:ind w:left="2694" w:hanging="553"/>
    </w:pPr>
    <w:rPr>
      <w:bCs/>
      <w:noProof/>
      <w:kern w:val="2"/>
      <w:szCs w:val="24"/>
      <w:lang w:val="en-ID"/>
      <w14:ligatures w14:val="standardContextual"/>
    </w:rPr>
  </w:style>
  <w:style w:type="character" w:styleId="LineNumber">
    <w:name w:val="line number"/>
    <w:basedOn w:val="DefaultParagraphFont"/>
    <w:uiPriority w:val="99"/>
    <w:semiHidden/>
    <w:unhideWhenUsed/>
    <w:rsid w:val="00FD35B9"/>
  </w:style>
  <w:style w:type="paragraph" w:styleId="NoSpacing">
    <w:name w:val="No Spacing"/>
    <w:uiPriority w:val="1"/>
    <w:qFormat/>
    <w:rsid w:val="00047D8C"/>
    <w:pPr>
      <w:spacing w:after="0" w:line="240" w:lineRule="auto"/>
    </w:pPr>
  </w:style>
  <w:style w:type="character" w:customStyle="1" w:styleId="Heading3Char">
    <w:name w:val="Heading 3 Char"/>
    <w:basedOn w:val="DefaultParagraphFont"/>
    <w:link w:val="Heading3"/>
    <w:uiPriority w:val="9"/>
    <w:rsid w:val="00B50AE5"/>
    <w:rPr>
      <w:rFonts w:ascii="Times New Roman" w:eastAsia="Times New Roman" w:hAnsi="Times New Roman" w:cs="Times New Roman"/>
      <w:b/>
      <w:color w:val="000000"/>
      <w:sz w:val="24"/>
      <w:lang w:val="id-ID" w:eastAsia="id-ID"/>
    </w:rPr>
  </w:style>
  <w:style w:type="character" w:customStyle="1" w:styleId="Heading4Char">
    <w:name w:val="Heading 4 Char"/>
    <w:basedOn w:val="DefaultParagraphFont"/>
    <w:link w:val="Heading4"/>
    <w:uiPriority w:val="9"/>
    <w:rsid w:val="00B50AE5"/>
    <w:rPr>
      <w:rFonts w:ascii="Times New Roman" w:eastAsia="Times New Roman" w:hAnsi="Times New Roman" w:cs="Times New Roman"/>
      <w:b/>
      <w:color w:val="000000"/>
      <w:sz w:val="24"/>
      <w:lang w:val="id-ID" w:eastAsia="id-ID"/>
    </w:rPr>
  </w:style>
  <w:style w:type="paragraph" w:customStyle="1" w:styleId="footnotedescription">
    <w:name w:val="footnote description"/>
    <w:next w:val="Normal"/>
    <w:link w:val="footnotedescriptionChar"/>
    <w:hidden/>
    <w:rsid w:val="00B50AE5"/>
    <w:pPr>
      <w:spacing w:after="0"/>
    </w:pPr>
    <w:rPr>
      <w:rFonts w:ascii="Times New Roman" w:eastAsia="Times New Roman" w:hAnsi="Times New Roman" w:cs="Times New Roman"/>
      <w:color w:val="000000"/>
      <w:sz w:val="20"/>
      <w:lang w:val="id-ID" w:eastAsia="id-ID"/>
    </w:rPr>
  </w:style>
  <w:style w:type="character" w:customStyle="1" w:styleId="footnotedescriptionChar">
    <w:name w:val="footnote description Char"/>
    <w:link w:val="footnotedescription"/>
    <w:rsid w:val="00B50AE5"/>
    <w:rPr>
      <w:rFonts w:ascii="Times New Roman" w:eastAsia="Times New Roman" w:hAnsi="Times New Roman" w:cs="Times New Roman"/>
      <w:color w:val="000000"/>
      <w:sz w:val="20"/>
      <w:lang w:val="id-ID" w:eastAsia="id-ID"/>
    </w:rPr>
  </w:style>
  <w:style w:type="character" w:customStyle="1" w:styleId="footnotemark">
    <w:name w:val="footnote mark"/>
    <w:hidden/>
    <w:rsid w:val="00B50AE5"/>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21877">
      <w:bodyDiv w:val="1"/>
      <w:marLeft w:val="0"/>
      <w:marRight w:val="0"/>
      <w:marTop w:val="0"/>
      <w:marBottom w:val="0"/>
      <w:divBdr>
        <w:top w:val="none" w:sz="0" w:space="0" w:color="auto"/>
        <w:left w:val="none" w:sz="0" w:space="0" w:color="auto"/>
        <w:bottom w:val="none" w:sz="0" w:space="0" w:color="auto"/>
        <w:right w:val="none" w:sz="0" w:space="0" w:color="auto"/>
      </w:divBdr>
    </w:div>
    <w:div w:id="134033282">
      <w:bodyDiv w:val="1"/>
      <w:marLeft w:val="0"/>
      <w:marRight w:val="0"/>
      <w:marTop w:val="0"/>
      <w:marBottom w:val="0"/>
      <w:divBdr>
        <w:top w:val="none" w:sz="0" w:space="0" w:color="auto"/>
        <w:left w:val="none" w:sz="0" w:space="0" w:color="auto"/>
        <w:bottom w:val="none" w:sz="0" w:space="0" w:color="auto"/>
        <w:right w:val="none" w:sz="0" w:space="0" w:color="auto"/>
      </w:divBdr>
      <w:divsChild>
        <w:div w:id="1362239160">
          <w:marLeft w:val="0"/>
          <w:marRight w:val="0"/>
          <w:marTop w:val="15"/>
          <w:marBottom w:val="0"/>
          <w:divBdr>
            <w:top w:val="single" w:sz="48" w:space="0" w:color="auto"/>
            <w:left w:val="single" w:sz="48" w:space="0" w:color="auto"/>
            <w:bottom w:val="single" w:sz="48" w:space="0" w:color="auto"/>
            <w:right w:val="single" w:sz="48" w:space="0" w:color="auto"/>
          </w:divBdr>
          <w:divsChild>
            <w:div w:id="107932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9145">
      <w:bodyDiv w:val="1"/>
      <w:marLeft w:val="0"/>
      <w:marRight w:val="0"/>
      <w:marTop w:val="0"/>
      <w:marBottom w:val="0"/>
      <w:divBdr>
        <w:top w:val="none" w:sz="0" w:space="0" w:color="auto"/>
        <w:left w:val="none" w:sz="0" w:space="0" w:color="auto"/>
        <w:bottom w:val="none" w:sz="0" w:space="0" w:color="auto"/>
        <w:right w:val="none" w:sz="0" w:space="0" w:color="auto"/>
      </w:divBdr>
    </w:div>
    <w:div w:id="199100449">
      <w:bodyDiv w:val="1"/>
      <w:marLeft w:val="0"/>
      <w:marRight w:val="0"/>
      <w:marTop w:val="0"/>
      <w:marBottom w:val="0"/>
      <w:divBdr>
        <w:top w:val="none" w:sz="0" w:space="0" w:color="auto"/>
        <w:left w:val="none" w:sz="0" w:space="0" w:color="auto"/>
        <w:bottom w:val="none" w:sz="0" w:space="0" w:color="auto"/>
        <w:right w:val="none" w:sz="0" w:space="0" w:color="auto"/>
      </w:divBdr>
    </w:div>
    <w:div w:id="271865854">
      <w:bodyDiv w:val="1"/>
      <w:marLeft w:val="0"/>
      <w:marRight w:val="0"/>
      <w:marTop w:val="0"/>
      <w:marBottom w:val="0"/>
      <w:divBdr>
        <w:top w:val="none" w:sz="0" w:space="0" w:color="auto"/>
        <w:left w:val="none" w:sz="0" w:space="0" w:color="auto"/>
        <w:bottom w:val="none" w:sz="0" w:space="0" w:color="auto"/>
        <w:right w:val="none" w:sz="0" w:space="0" w:color="auto"/>
      </w:divBdr>
    </w:div>
    <w:div w:id="301808911">
      <w:bodyDiv w:val="1"/>
      <w:marLeft w:val="0"/>
      <w:marRight w:val="0"/>
      <w:marTop w:val="0"/>
      <w:marBottom w:val="0"/>
      <w:divBdr>
        <w:top w:val="none" w:sz="0" w:space="0" w:color="auto"/>
        <w:left w:val="none" w:sz="0" w:space="0" w:color="auto"/>
        <w:bottom w:val="none" w:sz="0" w:space="0" w:color="auto"/>
        <w:right w:val="none" w:sz="0" w:space="0" w:color="auto"/>
      </w:divBdr>
    </w:div>
    <w:div w:id="339627654">
      <w:bodyDiv w:val="1"/>
      <w:marLeft w:val="0"/>
      <w:marRight w:val="0"/>
      <w:marTop w:val="0"/>
      <w:marBottom w:val="0"/>
      <w:divBdr>
        <w:top w:val="none" w:sz="0" w:space="0" w:color="auto"/>
        <w:left w:val="none" w:sz="0" w:space="0" w:color="auto"/>
        <w:bottom w:val="none" w:sz="0" w:space="0" w:color="auto"/>
        <w:right w:val="none" w:sz="0" w:space="0" w:color="auto"/>
      </w:divBdr>
    </w:div>
    <w:div w:id="345593432">
      <w:bodyDiv w:val="1"/>
      <w:marLeft w:val="0"/>
      <w:marRight w:val="0"/>
      <w:marTop w:val="0"/>
      <w:marBottom w:val="0"/>
      <w:divBdr>
        <w:top w:val="none" w:sz="0" w:space="0" w:color="auto"/>
        <w:left w:val="none" w:sz="0" w:space="0" w:color="auto"/>
        <w:bottom w:val="none" w:sz="0" w:space="0" w:color="auto"/>
        <w:right w:val="none" w:sz="0" w:space="0" w:color="auto"/>
      </w:divBdr>
    </w:div>
    <w:div w:id="351304816">
      <w:bodyDiv w:val="1"/>
      <w:marLeft w:val="0"/>
      <w:marRight w:val="0"/>
      <w:marTop w:val="0"/>
      <w:marBottom w:val="0"/>
      <w:divBdr>
        <w:top w:val="none" w:sz="0" w:space="0" w:color="auto"/>
        <w:left w:val="none" w:sz="0" w:space="0" w:color="auto"/>
        <w:bottom w:val="none" w:sz="0" w:space="0" w:color="auto"/>
        <w:right w:val="none" w:sz="0" w:space="0" w:color="auto"/>
      </w:divBdr>
    </w:div>
    <w:div w:id="441649642">
      <w:bodyDiv w:val="1"/>
      <w:marLeft w:val="0"/>
      <w:marRight w:val="0"/>
      <w:marTop w:val="0"/>
      <w:marBottom w:val="0"/>
      <w:divBdr>
        <w:top w:val="none" w:sz="0" w:space="0" w:color="auto"/>
        <w:left w:val="none" w:sz="0" w:space="0" w:color="auto"/>
        <w:bottom w:val="none" w:sz="0" w:space="0" w:color="auto"/>
        <w:right w:val="none" w:sz="0" w:space="0" w:color="auto"/>
      </w:divBdr>
    </w:div>
    <w:div w:id="444496593">
      <w:bodyDiv w:val="1"/>
      <w:marLeft w:val="0"/>
      <w:marRight w:val="0"/>
      <w:marTop w:val="0"/>
      <w:marBottom w:val="0"/>
      <w:divBdr>
        <w:top w:val="none" w:sz="0" w:space="0" w:color="auto"/>
        <w:left w:val="none" w:sz="0" w:space="0" w:color="auto"/>
        <w:bottom w:val="none" w:sz="0" w:space="0" w:color="auto"/>
        <w:right w:val="none" w:sz="0" w:space="0" w:color="auto"/>
      </w:divBdr>
    </w:div>
    <w:div w:id="474837848">
      <w:bodyDiv w:val="1"/>
      <w:marLeft w:val="0"/>
      <w:marRight w:val="0"/>
      <w:marTop w:val="0"/>
      <w:marBottom w:val="0"/>
      <w:divBdr>
        <w:top w:val="none" w:sz="0" w:space="0" w:color="auto"/>
        <w:left w:val="none" w:sz="0" w:space="0" w:color="auto"/>
        <w:bottom w:val="none" w:sz="0" w:space="0" w:color="auto"/>
        <w:right w:val="none" w:sz="0" w:space="0" w:color="auto"/>
      </w:divBdr>
    </w:div>
    <w:div w:id="490603702">
      <w:bodyDiv w:val="1"/>
      <w:marLeft w:val="0"/>
      <w:marRight w:val="0"/>
      <w:marTop w:val="0"/>
      <w:marBottom w:val="0"/>
      <w:divBdr>
        <w:top w:val="none" w:sz="0" w:space="0" w:color="auto"/>
        <w:left w:val="none" w:sz="0" w:space="0" w:color="auto"/>
        <w:bottom w:val="none" w:sz="0" w:space="0" w:color="auto"/>
        <w:right w:val="none" w:sz="0" w:space="0" w:color="auto"/>
      </w:divBdr>
    </w:div>
    <w:div w:id="497965122">
      <w:bodyDiv w:val="1"/>
      <w:marLeft w:val="0"/>
      <w:marRight w:val="0"/>
      <w:marTop w:val="0"/>
      <w:marBottom w:val="0"/>
      <w:divBdr>
        <w:top w:val="none" w:sz="0" w:space="0" w:color="auto"/>
        <w:left w:val="none" w:sz="0" w:space="0" w:color="auto"/>
        <w:bottom w:val="none" w:sz="0" w:space="0" w:color="auto"/>
        <w:right w:val="none" w:sz="0" w:space="0" w:color="auto"/>
      </w:divBdr>
    </w:div>
    <w:div w:id="533345396">
      <w:bodyDiv w:val="1"/>
      <w:marLeft w:val="0"/>
      <w:marRight w:val="0"/>
      <w:marTop w:val="0"/>
      <w:marBottom w:val="0"/>
      <w:divBdr>
        <w:top w:val="none" w:sz="0" w:space="0" w:color="auto"/>
        <w:left w:val="none" w:sz="0" w:space="0" w:color="auto"/>
        <w:bottom w:val="none" w:sz="0" w:space="0" w:color="auto"/>
        <w:right w:val="none" w:sz="0" w:space="0" w:color="auto"/>
      </w:divBdr>
    </w:div>
    <w:div w:id="566650451">
      <w:bodyDiv w:val="1"/>
      <w:marLeft w:val="0"/>
      <w:marRight w:val="0"/>
      <w:marTop w:val="0"/>
      <w:marBottom w:val="0"/>
      <w:divBdr>
        <w:top w:val="none" w:sz="0" w:space="0" w:color="auto"/>
        <w:left w:val="none" w:sz="0" w:space="0" w:color="auto"/>
        <w:bottom w:val="none" w:sz="0" w:space="0" w:color="auto"/>
        <w:right w:val="none" w:sz="0" w:space="0" w:color="auto"/>
      </w:divBdr>
    </w:div>
    <w:div w:id="571891247">
      <w:bodyDiv w:val="1"/>
      <w:marLeft w:val="0"/>
      <w:marRight w:val="0"/>
      <w:marTop w:val="0"/>
      <w:marBottom w:val="0"/>
      <w:divBdr>
        <w:top w:val="none" w:sz="0" w:space="0" w:color="auto"/>
        <w:left w:val="none" w:sz="0" w:space="0" w:color="auto"/>
        <w:bottom w:val="none" w:sz="0" w:space="0" w:color="auto"/>
        <w:right w:val="none" w:sz="0" w:space="0" w:color="auto"/>
      </w:divBdr>
    </w:div>
    <w:div w:id="575481119">
      <w:bodyDiv w:val="1"/>
      <w:marLeft w:val="0"/>
      <w:marRight w:val="0"/>
      <w:marTop w:val="0"/>
      <w:marBottom w:val="0"/>
      <w:divBdr>
        <w:top w:val="none" w:sz="0" w:space="0" w:color="auto"/>
        <w:left w:val="none" w:sz="0" w:space="0" w:color="auto"/>
        <w:bottom w:val="none" w:sz="0" w:space="0" w:color="auto"/>
        <w:right w:val="none" w:sz="0" w:space="0" w:color="auto"/>
      </w:divBdr>
    </w:div>
    <w:div w:id="630134996">
      <w:bodyDiv w:val="1"/>
      <w:marLeft w:val="0"/>
      <w:marRight w:val="0"/>
      <w:marTop w:val="0"/>
      <w:marBottom w:val="0"/>
      <w:divBdr>
        <w:top w:val="none" w:sz="0" w:space="0" w:color="auto"/>
        <w:left w:val="none" w:sz="0" w:space="0" w:color="auto"/>
        <w:bottom w:val="none" w:sz="0" w:space="0" w:color="auto"/>
        <w:right w:val="none" w:sz="0" w:space="0" w:color="auto"/>
      </w:divBdr>
    </w:div>
    <w:div w:id="647709740">
      <w:bodyDiv w:val="1"/>
      <w:marLeft w:val="0"/>
      <w:marRight w:val="0"/>
      <w:marTop w:val="0"/>
      <w:marBottom w:val="0"/>
      <w:divBdr>
        <w:top w:val="none" w:sz="0" w:space="0" w:color="auto"/>
        <w:left w:val="none" w:sz="0" w:space="0" w:color="auto"/>
        <w:bottom w:val="none" w:sz="0" w:space="0" w:color="auto"/>
        <w:right w:val="none" w:sz="0" w:space="0" w:color="auto"/>
      </w:divBdr>
    </w:div>
    <w:div w:id="653728638">
      <w:bodyDiv w:val="1"/>
      <w:marLeft w:val="0"/>
      <w:marRight w:val="0"/>
      <w:marTop w:val="0"/>
      <w:marBottom w:val="0"/>
      <w:divBdr>
        <w:top w:val="none" w:sz="0" w:space="0" w:color="auto"/>
        <w:left w:val="none" w:sz="0" w:space="0" w:color="auto"/>
        <w:bottom w:val="none" w:sz="0" w:space="0" w:color="auto"/>
        <w:right w:val="none" w:sz="0" w:space="0" w:color="auto"/>
      </w:divBdr>
    </w:div>
    <w:div w:id="674114141">
      <w:bodyDiv w:val="1"/>
      <w:marLeft w:val="0"/>
      <w:marRight w:val="0"/>
      <w:marTop w:val="0"/>
      <w:marBottom w:val="0"/>
      <w:divBdr>
        <w:top w:val="none" w:sz="0" w:space="0" w:color="auto"/>
        <w:left w:val="none" w:sz="0" w:space="0" w:color="auto"/>
        <w:bottom w:val="none" w:sz="0" w:space="0" w:color="auto"/>
        <w:right w:val="none" w:sz="0" w:space="0" w:color="auto"/>
      </w:divBdr>
    </w:div>
    <w:div w:id="687408023">
      <w:bodyDiv w:val="1"/>
      <w:marLeft w:val="0"/>
      <w:marRight w:val="0"/>
      <w:marTop w:val="0"/>
      <w:marBottom w:val="0"/>
      <w:divBdr>
        <w:top w:val="none" w:sz="0" w:space="0" w:color="auto"/>
        <w:left w:val="none" w:sz="0" w:space="0" w:color="auto"/>
        <w:bottom w:val="none" w:sz="0" w:space="0" w:color="auto"/>
        <w:right w:val="none" w:sz="0" w:space="0" w:color="auto"/>
      </w:divBdr>
    </w:div>
    <w:div w:id="730422071">
      <w:bodyDiv w:val="1"/>
      <w:marLeft w:val="0"/>
      <w:marRight w:val="0"/>
      <w:marTop w:val="0"/>
      <w:marBottom w:val="0"/>
      <w:divBdr>
        <w:top w:val="none" w:sz="0" w:space="0" w:color="auto"/>
        <w:left w:val="none" w:sz="0" w:space="0" w:color="auto"/>
        <w:bottom w:val="none" w:sz="0" w:space="0" w:color="auto"/>
        <w:right w:val="none" w:sz="0" w:space="0" w:color="auto"/>
      </w:divBdr>
    </w:div>
    <w:div w:id="734624967">
      <w:bodyDiv w:val="1"/>
      <w:marLeft w:val="0"/>
      <w:marRight w:val="0"/>
      <w:marTop w:val="0"/>
      <w:marBottom w:val="0"/>
      <w:divBdr>
        <w:top w:val="none" w:sz="0" w:space="0" w:color="auto"/>
        <w:left w:val="none" w:sz="0" w:space="0" w:color="auto"/>
        <w:bottom w:val="none" w:sz="0" w:space="0" w:color="auto"/>
        <w:right w:val="none" w:sz="0" w:space="0" w:color="auto"/>
      </w:divBdr>
    </w:div>
    <w:div w:id="840241064">
      <w:bodyDiv w:val="1"/>
      <w:marLeft w:val="0"/>
      <w:marRight w:val="0"/>
      <w:marTop w:val="0"/>
      <w:marBottom w:val="0"/>
      <w:divBdr>
        <w:top w:val="none" w:sz="0" w:space="0" w:color="auto"/>
        <w:left w:val="none" w:sz="0" w:space="0" w:color="auto"/>
        <w:bottom w:val="none" w:sz="0" w:space="0" w:color="auto"/>
        <w:right w:val="none" w:sz="0" w:space="0" w:color="auto"/>
      </w:divBdr>
    </w:div>
    <w:div w:id="842010119">
      <w:bodyDiv w:val="1"/>
      <w:marLeft w:val="0"/>
      <w:marRight w:val="0"/>
      <w:marTop w:val="0"/>
      <w:marBottom w:val="0"/>
      <w:divBdr>
        <w:top w:val="none" w:sz="0" w:space="0" w:color="auto"/>
        <w:left w:val="none" w:sz="0" w:space="0" w:color="auto"/>
        <w:bottom w:val="none" w:sz="0" w:space="0" w:color="auto"/>
        <w:right w:val="none" w:sz="0" w:space="0" w:color="auto"/>
      </w:divBdr>
    </w:div>
    <w:div w:id="873887240">
      <w:bodyDiv w:val="1"/>
      <w:marLeft w:val="0"/>
      <w:marRight w:val="0"/>
      <w:marTop w:val="0"/>
      <w:marBottom w:val="0"/>
      <w:divBdr>
        <w:top w:val="none" w:sz="0" w:space="0" w:color="auto"/>
        <w:left w:val="none" w:sz="0" w:space="0" w:color="auto"/>
        <w:bottom w:val="none" w:sz="0" w:space="0" w:color="auto"/>
        <w:right w:val="none" w:sz="0" w:space="0" w:color="auto"/>
      </w:divBdr>
    </w:div>
    <w:div w:id="922106525">
      <w:bodyDiv w:val="1"/>
      <w:marLeft w:val="0"/>
      <w:marRight w:val="0"/>
      <w:marTop w:val="0"/>
      <w:marBottom w:val="0"/>
      <w:divBdr>
        <w:top w:val="none" w:sz="0" w:space="0" w:color="auto"/>
        <w:left w:val="none" w:sz="0" w:space="0" w:color="auto"/>
        <w:bottom w:val="none" w:sz="0" w:space="0" w:color="auto"/>
        <w:right w:val="none" w:sz="0" w:space="0" w:color="auto"/>
      </w:divBdr>
    </w:div>
    <w:div w:id="931546943">
      <w:bodyDiv w:val="1"/>
      <w:marLeft w:val="0"/>
      <w:marRight w:val="0"/>
      <w:marTop w:val="0"/>
      <w:marBottom w:val="0"/>
      <w:divBdr>
        <w:top w:val="none" w:sz="0" w:space="0" w:color="auto"/>
        <w:left w:val="none" w:sz="0" w:space="0" w:color="auto"/>
        <w:bottom w:val="none" w:sz="0" w:space="0" w:color="auto"/>
        <w:right w:val="none" w:sz="0" w:space="0" w:color="auto"/>
      </w:divBdr>
    </w:div>
    <w:div w:id="983462706">
      <w:bodyDiv w:val="1"/>
      <w:marLeft w:val="0"/>
      <w:marRight w:val="0"/>
      <w:marTop w:val="0"/>
      <w:marBottom w:val="0"/>
      <w:divBdr>
        <w:top w:val="none" w:sz="0" w:space="0" w:color="auto"/>
        <w:left w:val="none" w:sz="0" w:space="0" w:color="auto"/>
        <w:bottom w:val="none" w:sz="0" w:space="0" w:color="auto"/>
        <w:right w:val="none" w:sz="0" w:space="0" w:color="auto"/>
      </w:divBdr>
    </w:div>
    <w:div w:id="1044907864">
      <w:bodyDiv w:val="1"/>
      <w:marLeft w:val="0"/>
      <w:marRight w:val="0"/>
      <w:marTop w:val="0"/>
      <w:marBottom w:val="0"/>
      <w:divBdr>
        <w:top w:val="none" w:sz="0" w:space="0" w:color="auto"/>
        <w:left w:val="none" w:sz="0" w:space="0" w:color="auto"/>
        <w:bottom w:val="none" w:sz="0" w:space="0" w:color="auto"/>
        <w:right w:val="none" w:sz="0" w:space="0" w:color="auto"/>
      </w:divBdr>
    </w:div>
    <w:div w:id="1173035307">
      <w:bodyDiv w:val="1"/>
      <w:marLeft w:val="0"/>
      <w:marRight w:val="0"/>
      <w:marTop w:val="0"/>
      <w:marBottom w:val="0"/>
      <w:divBdr>
        <w:top w:val="none" w:sz="0" w:space="0" w:color="auto"/>
        <w:left w:val="none" w:sz="0" w:space="0" w:color="auto"/>
        <w:bottom w:val="none" w:sz="0" w:space="0" w:color="auto"/>
        <w:right w:val="none" w:sz="0" w:space="0" w:color="auto"/>
      </w:divBdr>
    </w:div>
    <w:div w:id="1186795859">
      <w:bodyDiv w:val="1"/>
      <w:marLeft w:val="0"/>
      <w:marRight w:val="0"/>
      <w:marTop w:val="0"/>
      <w:marBottom w:val="0"/>
      <w:divBdr>
        <w:top w:val="none" w:sz="0" w:space="0" w:color="auto"/>
        <w:left w:val="none" w:sz="0" w:space="0" w:color="auto"/>
        <w:bottom w:val="none" w:sz="0" w:space="0" w:color="auto"/>
        <w:right w:val="none" w:sz="0" w:space="0" w:color="auto"/>
      </w:divBdr>
    </w:div>
    <w:div w:id="1239318522">
      <w:bodyDiv w:val="1"/>
      <w:marLeft w:val="0"/>
      <w:marRight w:val="0"/>
      <w:marTop w:val="0"/>
      <w:marBottom w:val="0"/>
      <w:divBdr>
        <w:top w:val="none" w:sz="0" w:space="0" w:color="auto"/>
        <w:left w:val="none" w:sz="0" w:space="0" w:color="auto"/>
        <w:bottom w:val="none" w:sz="0" w:space="0" w:color="auto"/>
        <w:right w:val="none" w:sz="0" w:space="0" w:color="auto"/>
      </w:divBdr>
    </w:div>
    <w:div w:id="1304459789">
      <w:bodyDiv w:val="1"/>
      <w:marLeft w:val="0"/>
      <w:marRight w:val="0"/>
      <w:marTop w:val="0"/>
      <w:marBottom w:val="0"/>
      <w:divBdr>
        <w:top w:val="none" w:sz="0" w:space="0" w:color="auto"/>
        <w:left w:val="none" w:sz="0" w:space="0" w:color="auto"/>
        <w:bottom w:val="none" w:sz="0" w:space="0" w:color="auto"/>
        <w:right w:val="none" w:sz="0" w:space="0" w:color="auto"/>
      </w:divBdr>
    </w:div>
    <w:div w:id="1305039579">
      <w:bodyDiv w:val="1"/>
      <w:marLeft w:val="0"/>
      <w:marRight w:val="0"/>
      <w:marTop w:val="0"/>
      <w:marBottom w:val="0"/>
      <w:divBdr>
        <w:top w:val="none" w:sz="0" w:space="0" w:color="auto"/>
        <w:left w:val="none" w:sz="0" w:space="0" w:color="auto"/>
        <w:bottom w:val="none" w:sz="0" w:space="0" w:color="auto"/>
        <w:right w:val="none" w:sz="0" w:space="0" w:color="auto"/>
      </w:divBdr>
    </w:div>
    <w:div w:id="1356610966">
      <w:bodyDiv w:val="1"/>
      <w:marLeft w:val="0"/>
      <w:marRight w:val="0"/>
      <w:marTop w:val="0"/>
      <w:marBottom w:val="0"/>
      <w:divBdr>
        <w:top w:val="none" w:sz="0" w:space="0" w:color="auto"/>
        <w:left w:val="none" w:sz="0" w:space="0" w:color="auto"/>
        <w:bottom w:val="none" w:sz="0" w:space="0" w:color="auto"/>
        <w:right w:val="none" w:sz="0" w:space="0" w:color="auto"/>
      </w:divBdr>
    </w:div>
    <w:div w:id="1402099968">
      <w:bodyDiv w:val="1"/>
      <w:marLeft w:val="0"/>
      <w:marRight w:val="0"/>
      <w:marTop w:val="0"/>
      <w:marBottom w:val="0"/>
      <w:divBdr>
        <w:top w:val="none" w:sz="0" w:space="0" w:color="auto"/>
        <w:left w:val="none" w:sz="0" w:space="0" w:color="auto"/>
        <w:bottom w:val="none" w:sz="0" w:space="0" w:color="auto"/>
        <w:right w:val="none" w:sz="0" w:space="0" w:color="auto"/>
      </w:divBdr>
    </w:div>
    <w:div w:id="1428576263">
      <w:bodyDiv w:val="1"/>
      <w:marLeft w:val="0"/>
      <w:marRight w:val="0"/>
      <w:marTop w:val="0"/>
      <w:marBottom w:val="0"/>
      <w:divBdr>
        <w:top w:val="none" w:sz="0" w:space="0" w:color="auto"/>
        <w:left w:val="none" w:sz="0" w:space="0" w:color="auto"/>
        <w:bottom w:val="none" w:sz="0" w:space="0" w:color="auto"/>
        <w:right w:val="none" w:sz="0" w:space="0" w:color="auto"/>
      </w:divBdr>
      <w:divsChild>
        <w:div w:id="989602847">
          <w:marLeft w:val="0"/>
          <w:marRight w:val="0"/>
          <w:marTop w:val="0"/>
          <w:marBottom w:val="0"/>
          <w:divBdr>
            <w:top w:val="none" w:sz="0" w:space="0" w:color="auto"/>
            <w:left w:val="none" w:sz="0" w:space="0" w:color="auto"/>
            <w:bottom w:val="none" w:sz="0" w:space="0" w:color="auto"/>
            <w:right w:val="none" w:sz="0" w:space="0" w:color="auto"/>
          </w:divBdr>
        </w:div>
        <w:div w:id="1493569699">
          <w:marLeft w:val="0"/>
          <w:marRight w:val="0"/>
          <w:marTop w:val="0"/>
          <w:marBottom w:val="0"/>
          <w:divBdr>
            <w:top w:val="none" w:sz="0" w:space="0" w:color="auto"/>
            <w:left w:val="none" w:sz="0" w:space="0" w:color="auto"/>
            <w:bottom w:val="none" w:sz="0" w:space="0" w:color="auto"/>
            <w:right w:val="none" w:sz="0" w:space="0" w:color="auto"/>
          </w:divBdr>
        </w:div>
        <w:div w:id="1519272402">
          <w:marLeft w:val="0"/>
          <w:marRight w:val="0"/>
          <w:marTop w:val="0"/>
          <w:marBottom w:val="0"/>
          <w:divBdr>
            <w:top w:val="none" w:sz="0" w:space="0" w:color="auto"/>
            <w:left w:val="none" w:sz="0" w:space="0" w:color="auto"/>
            <w:bottom w:val="none" w:sz="0" w:space="0" w:color="auto"/>
            <w:right w:val="none" w:sz="0" w:space="0" w:color="auto"/>
          </w:divBdr>
        </w:div>
        <w:div w:id="503277600">
          <w:marLeft w:val="0"/>
          <w:marRight w:val="0"/>
          <w:marTop w:val="0"/>
          <w:marBottom w:val="0"/>
          <w:divBdr>
            <w:top w:val="none" w:sz="0" w:space="0" w:color="auto"/>
            <w:left w:val="none" w:sz="0" w:space="0" w:color="auto"/>
            <w:bottom w:val="none" w:sz="0" w:space="0" w:color="auto"/>
            <w:right w:val="none" w:sz="0" w:space="0" w:color="auto"/>
          </w:divBdr>
        </w:div>
        <w:div w:id="1045176550">
          <w:marLeft w:val="0"/>
          <w:marRight w:val="0"/>
          <w:marTop w:val="0"/>
          <w:marBottom w:val="0"/>
          <w:divBdr>
            <w:top w:val="none" w:sz="0" w:space="0" w:color="auto"/>
            <w:left w:val="none" w:sz="0" w:space="0" w:color="auto"/>
            <w:bottom w:val="none" w:sz="0" w:space="0" w:color="auto"/>
            <w:right w:val="none" w:sz="0" w:space="0" w:color="auto"/>
          </w:divBdr>
        </w:div>
        <w:div w:id="824660426">
          <w:marLeft w:val="0"/>
          <w:marRight w:val="0"/>
          <w:marTop w:val="0"/>
          <w:marBottom w:val="0"/>
          <w:divBdr>
            <w:top w:val="none" w:sz="0" w:space="0" w:color="auto"/>
            <w:left w:val="none" w:sz="0" w:space="0" w:color="auto"/>
            <w:bottom w:val="none" w:sz="0" w:space="0" w:color="auto"/>
            <w:right w:val="none" w:sz="0" w:space="0" w:color="auto"/>
          </w:divBdr>
        </w:div>
        <w:div w:id="1632201916">
          <w:marLeft w:val="0"/>
          <w:marRight w:val="0"/>
          <w:marTop w:val="0"/>
          <w:marBottom w:val="0"/>
          <w:divBdr>
            <w:top w:val="none" w:sz="0" w:space="0" w:color="auto"/>
            <w:left w:val="none" w:sz="0" w:space="0" w:color="auto"/>
            <w:bottom w:val="none" w:sz="0" w:space="0" w:color="auto"/>
            <w:right w:val="none" w:sz="0" w:space="0" w:color="auto"/>
          </w:divBdr>
        </w:div>
        <w:div w:id="2108765350">
          <w:marLeft w:val="0"/>
          <w:marRight w:val="0"/>
          <w:marTop w:val="0"/>
          <w:marBottom w:val="0"/>
          <w:divBdr>
            <w:top w:val="none" w:sz="0" w:space="0" w:color="auto"/>
            <w:left w:val="none" w:sz="0" w:space="0" w:color="auto"/>
            <w:bottom w:val="none" w:sz="0" w:space="0" w:color="auto"/>
            <w:right w:val="none" w:sz="0" w:space="0" w:color="auto"/>
          </w:divBdr>
        </w:div>
        <w:div w:id="1649092644">
          <w:marLeft w:val="0"/>
          <w:marRight w:val="0"/>
          <w:marTop w:val="0"/>
          <w:marBottom w:val="0"/>
          <w:divBdr>
            <w:top w:val="none" w:sz="0" w:space="0" w:color="auto"/>
            <w:left w:val="none" w:sz="0" w:space="0" w:color="auto"/>
            <w:bottom w:val="none" w:sz="0" w:space="0" w:color="auto"/>
            <w:right w:val="none" w:sz="0" w:space="0" w:color="auto"/>
          </w:divBdr>
        </w:div>
        <w:div w:id="2117745390">
          <w:marLeft w:val="0"/>
          <w:marRight w:val="0"/>
          <w:marTop w:val="0"/>
          <w:marBottom w:val="0"/>
          <w:divBdr>
            <w:top w:val="none" w:sz="0" w:space="0" w:color="auto"/>
            <w:left w:val="none" w:sz="0" w:space="0" w:color="auto"/>
            <w:bottom w:val="none" w:sz="0" w:space="0" w:color="auto"/>
            <w:right w:val="none" w:sz="0" w:space="0" w:color="auto"/>
          </w:divBdr>
        </w:div>
        <w:div w:id="1741634665">
          <w:marLeft w:val="0"/>
          <w:marRight w:val="0"/>
          <w:marTop w:val="0"/>
          <w:marBottom w:val="0"/>
          <w:divBdr>
            <w:top w:val="none" w:sz="0" w:space="0" w:color="auto"/>
            <w:left w:val="none" w:sz="0" w:space="0" w:color="auto"/>
            <w:bottom w:val="none" w:sz="0" w:space="0" w:color="auto"/>
            <w:right w:val="none" w:sz="0" w:space="0" w:color="auto"/>
          </w:divBdr>
        </w:div>
        <w:div w:id="300037166">
          <w:marLeft w:val="0"/>
          <w:marRight w:val="0"/>
          <w:marTop w:val="0"/>
          <w:marBottom w:val="0"/>
          <w:divBdr>
            <w:top w:val="none" w:sz="0" w:space="0" w:color="auto"/>
            <w:left w:val="none" w:sz="0" w:space="0" w:color="auto"/>
            <w:bottom w:val="none" w:sz="0" w:space="0" w:color="auto"/>
            <w:right w:val="none" w:sz="0" w:space="0" w:color="auto"/>
          </w:divBdr>
        </w:div>
      </w:divsChild>
    </w:div>
    <w:div w:id="1470904577">
      <w:bodyDiv w:val="1"/>
      <w:marLeft w:val="0"/>
      <w:marRight w:val="0"/>
      <w:marTop w:val="0"/>
      <w:marBottom w:val="0"/>
      <w:divBdr>
        <w:top w:val="none" w:sz="0" w:space="0" w:color="auto"/>
        <w:left w:val="none" w:sz="0" w:space="0" w:color="auto"/>
        <w:bottom w:val="none" w:sz="0" w:space="0" w:color="auto"/>
        <w:right w:val="none" w:sz="0" w:space="0" w:color="auto"/>
      </w:divBdr>
    </w:div>
    <w:div w:id="1500996902">
      <w:bodyDiv w:val="1"/>
      <w:marLeft w:val="0"/>
      <w:marRight w:val="0"/>
      <w:marTop w:val="0"/>
      <w:marBottom w:val="0"/>
      <w:divBdr>
        <w:top w:val="none" w:sz="0" w:space="0" w:color="auto"/>
        <w:left w:val="none" w:sz="0" w:space="0" w:color="auto"/>
        <w:bottom w:val="none" w:sz="0" w:space="0" w:color="auto"/>
        <w:right w:val="none" w:sz="0" w:space="0" w:color="auto"/>
      </w:divBdr>
    </w:div>
    <w:div w:id="1504665692">
      <w:bodyDiv w:val="1"/>
      <w:marLeft w:val="0"/>
      <w:marRight w:val="0"/>
      <w:marTop w:val="0"/>
      <w:marBottom w:val="0"/>
      <w:divBdr>
        <w:top w:val="none" w:sz="0" w:space="0" w:color="auto"/>
        <w:left w:val="none" w:sz="0" w:space="0" w:color="auto"/>
        <w:bottom w:val="none" w:sz="0" w:space="0" w:color="auto"/>
        <w:right w:val="none" w:sz="0" w:space="0" w:color="auto"/>
      </w:divBdr>
    </w:div>
    <w:div w:id="1547764828">
      <w:bodyDiv w:val="1"/>
      <w:marLeft w:val="0"/>
      <w:marRight w:val="0"/>
      <w:marTop w:val="0"/>
      <w:marBottom w:val="0"/>
      <w:divBdr>
        <w:top w:val="none" w:sz="0" w:space="0" w:color="auto"/>
        <w:left w:val="none" w:sz="0" w:space="0" w:color="auto"/>
        <w:bottom w:val="none" w:sz="0" w:space="0" w:color="auto"/>
        <w:right w:val="none" w:sz="0" w:space="0" w:color="auto"/>
      </w:divBdr>
    </w:div>
    <w:div w:id="1624381982">
      <w:bodyDiv w:val="1"/>
      <w:marLeft w:val="0"/>
      <w:marRight w:val="0"/>
      <w:marTop w:val="0"/>
      <w:marBottom w:val="0"/>
      <w:divBdr>
        <w:top w:val="none" w:sz="0" w:space="0" w:color="auto"/>
        <w:left w:val="none" w:sz="0" w:space="0" w:color="auto"/>
        <w:bottom w:val="none" w:sz="0" w:space="0" w:color="auto"/>
        <w:right w:val="none" w:sz="0" w:space="0" w:color="auto"/>
      </w:divBdr>
    </w:div>
    <w:div w:id="1665014678">
      <w:bodyDiv w:val="1"/>
      <w:marLeft w:val="0"/>
      <w:marRight w:val="0"/>
      <w:marTop w:val="0"/>
      <w:marBottom w:val="0"/>
      <w:divBdr>
        <w:top w:val="none" w:sz="0" w:space="0" w:color="auto"/>
        <w:left w:val="none" w:sz="0" w:space="0" w:color="auto"/>
        <w:bottom w:val="none" w:sz="0" w:space="0" w:color="auto"/>
        <w:right w:val="none" w:sz="0" w:space="0" w:color="auto"/>
      </w:divBdr>
    </w:div>
    <w:div w:id="1679231396">
      <w:bodyDiv w:val="1"/>
      <w:marLeft w:val="0"/>
      <w:marRight w:val="0"/>
      <w:marTop w:val="0"/>
      <w:marBottom w:val="0"/>
      <w:divBdr>
        <w:top w:val="none" w:sz="0" w:space="0" w:color="auto"/>
        <w:left w:val="none" w:sz="0" w:space="0" w:color="auto"/>
        <w:bottom w:val="none" w:sz="0" w:space="0" w:color="auto"/>
        <w:right w:val="none" w:sz="0" w:space="0" w:color="auto"/>
      </w:divBdr>
    </w:div>
    <w:div w:id="1786272328">
      <w:bodyDiv w:val="1"/>
      <w:marLeft w:val="0"/>
      <w:marRight w:val="0"/>
      <w:marTop w:val="0"/>
      <w:marBottom w:val="0"/>
      <w:divBdr>
        <w:top w:val="none" w:sz="0" w:space="0" w:color="auto"/>
        <w:left w:val="none" w:sz="0" w:space="0" w:color="auto"/>
        <w:bottom w:val="none" w:sz="0" w:space="0" w:color="auto"/>
        <w:right w:val="none" w:sz="0" w:space="0" w:color="auto"/>
      </w:divBdr>
    </w:div>
    <w:div w:id="1787769036">
      <w:bodyDiv w:val="1"/>
      <w:marLeft w:val="0"/>
      <w:marRight w:val="0"/>
      <w:marTop w:val="0"/>
      <w:marBottom w:val="0"/>
      <w:divBdr>
        <w:top w:val="none" w:sz="0" w:space="0" w:color="auto"/>
        <w:left w:val="none" w:sz="0" w:space="0" w:color="auto"/>
        <w:bottom w:val="none" w:sz="0" w:space="0" w:color="auto"/>
        <w:right w:val="none" w:sz="0" w:space="0" w:color="auto"/>
      </w:divBdr>
    </w:div>
    <w:div w:id="1887599407">
      <w:bodyDiv w:val="1"/>
      <w:marLeft w:val="0"/>
      <w:marRight w:val="0"/>
      <w:marTop w:val="0"/>
      <w:marBottom w:val="0"/>
      <w:divBdr>
        <w:top w:val="none" w:sz="0" w:space="0" w:color="auto"/>
        <w:left w:val="none" w:sz="0" w:space="0" w:color="auto"/>
        <w:bottom w:val="none" w:sz="0" w:space="0" w:color="auto"/>
        <w:right w:val="none" w:sz="0" w:space="0" w:color="auto"/>
      </w:divBdr>
    </w:div>
    <w:div w:id="1902056102">
      <w:bodyDiv w:val="1"/>
      <w:marLeft w:val="0"/>
      <w:marRight w:val="0"/>
      <w:marTop w:val="0"/>
      <w:marBottom w:val="0"/>
      <w:divBdr>
        <w:top w:val="none" w:sz="0" w:space="0" w:color="auto"/>
        <w:left w:val="none" w:sz="0" w:space="0" w:color="auto"/>
        <w:bottom w:val="none" w:sz="0" w:space="0" w:color="auto"/>
        <w:right w:val="none" w:sz="0" w:space="0" w:color="auto"/>
      </w:divBdr>
    </w:div>
    <w:div w:id="1973897884">
      <w:bodyDiv w:val="1"/>
      <w:marLeft w:val="0"/>
      <w:marRight w:val="0"/>
      <w:marTop w:val="0"/>
      <w:marBottom w:val="0"/>
      <w:divBdr>
        <w:top w:val="none" w:sz="0" w:space="0" w:color="auto"/>
        <w:left w:val="none" w:sz="0" w:space="0" w:color="auto"/>
        <w:bottom w:val="none" w:sz="0" w:space="0" w:color="auto"/>
        <w:right w:val="none" w:sz="0" w:space="0" w:color="auto"/>
      </w:divBdr>
    </w:div>
    <w:div w:id="2038961816">
      <w:bodyDiv w:val="1"/>
      <w:marLeft w:val="0"/>
      <w:marRight w:val="0"/>
      <w:marTop w:val="0"/>
      <w:marBottom w:val="0"/>
      <w:divBdr>
        <w:top w:val="none" w:sz="0" w:space="0" w:color="auto"/>
        <w:left w:val="none" w:sz="0" w:space="0" w:color="auto"/>
        <w:bottom w:val="none" w:sz="0" w:space="0" w:color="auto"/>
        <w:right w:val="none" w:sz="0" w:space="0" w:color="auto"/>
      </w:divBdr>
      <w:divsChild>
        <w:div w:id="1801800561">
          <w:marLeft w:val="0"/>
          <w:marRight w:val="0"/>
          <w:marTop w:val="15"/>
          <w:marBottom w:val="0"/>
          <w:divBdr>
            <w:top w:val="single" w:sz="48" w:space="0" w:color="auto"/>
            <w:left w:val="single" w:sz="48" w:space="0" w:color="auto"/>
            <w:bottom w:val="single" w:sz="48" w:space="0" w:color="auto"/>
            <w:right w:val="single" w:sz="48" w:space="0" w:color="auto"/>
          </w:divBdr>
          <w:divsChild>
            <w:div w:id="12039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7245">
      <w:bodyDiv w:val="1"/>
      <w:marLeft w:val="0"/>
      <w:marRight w:val="0"/>
      <w:marTop w:val="0"/>
      <w:marBottom w:val="0"/>
      <w:divBdr>
        <w:top w:val="none" w:sz="0" w:space="0" w:color="auto"/>
        <w:left w:val="none" w:sz="0" w:space="0" w:color="auto"/>
        <w:bottom w:val="none" w:sz="0" w:space="0" w:color="auto"/>
        <w:right w:val="none" w:sz="0" w:space="0" w:color="auto"/>
      </w:divBdr>
    </w:div>
    <w:div w:id="21242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{B73BB03E-194F-4D60-87BE-6560A6BC1534}</b:Guid>
    <b:RefOrder>2</b:RefOrder>
  </b:Source>
  <b:Source>
    <b:Tag>Placeholder2</b:Tag>
    <b:SourceType>Book</b:SourceType>
    <b:Guid>{77A9BC1A-A720-4862-B662-B9BCE0F5A02A}</b:Guid>
    <b:RefOrder>1</b:RefOrder>
  </b:Source>
</b:Sources>
</file>

<file path=customXml/itemProps1.xml><?xml version="1.0" encoding="utf-8"?>
<ds:datastoreItem xmlns:ds="http://schemas.openxmlformats.org/officeDocument/2006/customXml" ds:itemID="{2B02D66F-313E-4FAE-95CA-3C1D94F0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6</cp:revision>
  <cp:lastPrinted>2025-07-31T12:29:00Z</cp:lastPrinted>
  <dcterms:created xsi:type="dcterms:W3CDTF">2025-10-03T12:38:00Z</dcterms:created>
  <dcterms:modified xsi:type="dcterms:W3CDTF">2025-10-06T12:55:00Z</dcterms:modified>
</cp:coreProperties>
</file>